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Приложение №</w:t>
      </w:r>
      <w:r>
        <w:rPr>
          <w:rFonts w:ascii="Times New Roman" w:hAnsi="Times New Roman" w:eastAsia="Times New Roman" w:cs="Times New Roman"/>
          <w:b/>
          <w:bCs/>
        </w:rPr>
        <w:t xml:space="preserve"> 7</w:t>
      </w:r>
      <w:r>
        <w:rPr>
          <w:rFonts w:ascii="Times New Roman" w:hAnsi="Times New Roman" w:eastAsia="Times New Roman" w:cs="Times New Roman"/>
          <w:b/>
          <w:bCs/>
        </w:rPr>
        <w:t xml:space="preserve"> к Порядку приема, перевода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и отчисления обучающихся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</w:rPr>
        <w:t xml:space="preserve">ОГАУ ДО ОСШ по хоккею «Трактор»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Директору ОГАУ ДО ОСШ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хоккею «Трактор»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ФИО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принять моего сына (фамилия, имя, год рождения)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ОГАУ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ОСШ по хоккею «Трактор»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прохождения спортивной подготовки по дополнительной образовательной программе спортивной подготовки по виду спорта «хоккей» «__» ______20__г.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родителей (законных представителей) _________   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_________   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ЛИЧНАЯ КАРТА ОБУЧАЮЩЕГОСЯ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ОГАУ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хоккею «Трактор»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102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140"/>
        <w:gridCol w:w="5386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Данные обучающегося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 – печатными буквами)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Число, месяц, год рождения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Домашний адрес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Серия, номер, кем и когда выдано свидетельство о рождении (паспорта)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учебы (№ школы)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УИН ГТО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отца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работы, телефон отца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Фамилия, имя, отчество матери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0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Место работы, телефон матери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поступления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ОГАУ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Ознакомлен со следующими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документами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локальными нормативными актами Учреждения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7087"/>
        <w:gridCol w:w="2546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расшифровка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Устав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Положение о порядке приема, перевода, отчисления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ающихся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внутреннего распорядка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обуч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ающихся и их законных представителей в ОГАУ ДО ОСШ по хоккею «Трактор»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Сведения о дате предоставления и регистрационном номере лицензии на осуществление образовательной деятельности ОГАУ ДО ОСШ по хоккею «Трактор»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Общероссийские антидопинговые правила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765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 и участие в проведении индивидуального отбора согласен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5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highlight w:val="yellow"/>
        </w:rPr>
      </w:pPr>
      <w:r>
        <w:rPr>
          <w:rFonts w:ascii="Times New Roman" w:hAnsi="Times New Roman" w:eastAsia="Times New Roman" w:cs="Times New Roman"/>
          <w:b/>
          <w:bCs/>
          <w:highlight w:val="yellow"/>
        </w:rPr>
      </w:r>
      <w:r>
        <w:rPr>
          <w:rFonts w:ascii="Times New Roman" w:hAnsi="Times New Roman" w:eastAsia="Times New Roman" w:cs="Times New Roman"/>
          <w:b/>
          <w:bCs/>
          <w:highlight w:val="yellow"/>
        </w:rPr>
      </w:r>
      <w:r>
        <w:rPr>
          <w:rFonts w:ascii="Times New Roman" w:hAnsi="Times New Roman" w:eastAsia="Times New Roman" w:cs="Times New Roman"/>
          <w:b/>
          <w:bCs/>
          <w:highlight w:val="yellow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lightGray"/>
          <w:u w:val="single"/>
        </w:rPr>
        <w:t xml:space="preserve">Подписание заявления о приеме ребенка в ОГАУ ДО ОСШ по хоккею «Трактор» означает, что вы согласны с правилами, устанавливаемыми Учреждением и готовы их выполнять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:</w:t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      ________________         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(степень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родства)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(подпись)                              (расшифровка подписи)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</w:pPr>
      <w:r/>
      <w:r/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70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</w:rPr>
        <w:t xml:space="preserve">Приложение № 9 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к Правилам, приема, перевода 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и отчисления обучающихся 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ОГАУ ДО ОСШ по хоккею «Трактор» 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748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</w:rPr>
      </w:r>
      <w:r/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</w:rPr>
        <w:t xml:space="preserve">ИНФОРМИРОВАННОЕ ДОБРОВОЛЬНОЕ СОГЛАСИЕ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медицинские вмешательства для получения первичной медико- санитарной помощи,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скорой, в том числе скорой специализированной, медицинской помощи в период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пребывания в областном государственном автономном учреждение до</w:t>
      </w:r>
      <w:r>
        <w:rPr>
          <w:rFonts w:ascii="Times New Roman" w:hAnsi="Times New Roman" w:eastAsia="Times New Roman" w:cs="Times New Roman"/>
        </w:rPr>
        <w:t xml:space="preserve">полнительного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образования «Областная спортивная школа по хоккею «Трактор»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</w:rPr>
        <w:t xml:space="preserve"> (ОГАУ ДО ОСШ по хоккею «Трактор») </w:t>
      </w:r>
      <w:r>
        <w:rPr>
          <w:highlight w:val="none"/>
        </w:rPr>
      </w:r>
      <w:r>
        <w:rPr>
          <w:highlight w:val="none"/>
        </w:rPr>
      </w:r>
    </w:p>
    <w:p>
      <w:pPr>
        <w:pStyle w:val="7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Я, ________________________________________________________________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(Ф.И.О., одного из родителей, законного представителя)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проживающий (-ая) по адресу: _____________________________________________________________________________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 контактный сотовый телефон ________________________________________,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даю информиров</w:t>
      </w:r>
      <w:r>
        <w:rPr>
          <w:rFonts w:ascii="Times New Roman" w:hAnsi="Times New Roman" w:eastAsia="Times New Roman" w:cs="Times New Roman"/>
        </w:rPr>
        <w:t xml:space="preserve">анное добровольное согласие на медицинские вмешательства моему ребенку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_______________________________________________________________________,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</w:rPr>
        <w:t xml:space="preserve">                                 (Ф.И.О., ребёнка, дата рождения)</w:t>
      </w:r>
      <w:r>
        <w:rPr>
          <w:highlight w:val="none"/>
        </w:rPr>
      </w:r>
      <w:r>
        <w:rPr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33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чьим законным представителем я являюсь, при оказании первичной медико-санитарной помощи, скорой, в том числе скорой специализированной, медицинской помощи (в соответствии с приказом Минздрава России от 13.06.2018 г. №327-н «Об утверждении Порядка оказания </w:t>
      </w:r>
      <w:r>
        <w:rPr>
          <w:rFonts w:ascii="Times New Roman" w:hAnsi="Times New Roman" w:eastAsia="Times New Roman" w:cs="Times New Roman"/>
        </w:rPr>
        <w:t xml:space="preserve">медицинской помощи несовершеннолетним в период нахо</w:t>
      </w:r>
      <w:r>
        <w:rPr>
          <w:rFonts w:ascii="Times New Roman" w:hAnsi="Times New Roman" w:eastAsia="Times New Roman" w:cs="Times New Roman"/>
        </w:rPr>
        <w:t xml:space="preserve">ждения на территории ОГАУ ДО ОСШ по хоккею «Трактор», в том числе при проведении учебно-</w:t>
      </w:r>
      <w:r>
        <w:rPr>
          <w:rFonts w:ascii="Times New Roman" w:hAnsi="Times New Roman" w:eastAsia="Times New Roman" w:cs="Times New Roman"/>
        </w:rPr>
        <w:t xml:space="preserve">тренировочных мероприятий, соревнований, а также на выездных спортивных мероприятиях. Я ознакомлен с перечнем видов ме</w:t>
      </w:r>
      <w:r>
        <w:rPr>
          <w:rFonts w:ascii="Times New Roman" w:hAnsi="Times New Roman" w:eastAsia="Times New Roman" w:cs="Times New Roman"/>
        </w:rPr>
        <w:t xml:space="preserve">дицинских вмешательств, на которые граждане дают информированное добровольное согласие для получение первичной медико-санитарной помощи в доступной для меня форме, а также уведомлен в том, что при оказании скорой, в том числе скорой специализированной, мед</w:t>
      </w:r>
      <w:r>
        <w:rPr>
          <w:rFonts w:ascii="Times New Roman" w:hAnsi="Times New Roman" w:eastAsia="Times New Roman" w:cs="Times New Roman"/>
        </w:rPr>
        <w:t xml:space="preserve">ицинской помощи я буду информирован по вышеуказанному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В доступно</w:t>
      </w:r>
      <w:r>
        <w:rPr>
          <w:rFonts w:ascii="Times New Roman" w:hAnsi="Times New Roman" w:eastAsia="Times New Roman" w:cs="Times New Roman"/>
        </w:rPr>
        <w:t xml:space="preserve">й для меня форме мне даны разъяснения о целях, порядке оказания первичной медико-санитарной помощи, скорой, в том числе скорой специализированной, медицинской помощи. В случае моего отсутствия уполномочиваю присутствовать при оказании медицинской помощи мо</w:t>
      </w:r>
      <w:r>
        <w:rPr>
          <w:rFonts w:ascii="Times New Roman" w:hAnsi="Times New Roman" w:eastAsia="Times New Roman" w:cs="Times New Roman"/>
        </w:rPr>
        <w:t xml:space="preserve">ему ребенку, чьим законным представителем я являюсь, медицинского работника ОГАУ ДО ОСШ по хоккею «Трактор», тренера-преподавателя. Информированное добровольное согласие действительно на срок пребывания ребенка в ОГАУ ДО ОСШ по хоккею «Трактор» при просмот</w:t>
      </w:r>
      <w:r>
        <w:rPr>
          <w:rFonts w:ascii="Times New Roman" w:hAnsi="Times New Roman" w:eastAsia="Times New Roman" w:cs="Times New Roman"/>
        </w:rPr>
        <w:t xml:space="preserve">ровых мероприятиях, на срок освоения дополнительной образовательной программы спортивной подготовки в ОГАУ ДО ОСШ по хоккею «Трактор» в иных случаях.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both"/>
        <w:spacing w:line="276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</w:rPr>
        <w:t xml:space="preserve">Подпись (Ф.И.О., одного из родителей, законного представителя)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«______ » _____________________ 202__ год.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48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Дата оформления информированного добровольного согласия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lang w:eastAsia="ru-RU"/>
        </w:rPr>
        <w:outlineLvl w:val="1"/>
      </w:pPr>
      <w:r/>
      <w:bookmarkStart w:id="0" w:name="undefined"/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Приложение №2</w:t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к приказу директора 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областного государственного автономного учреждения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дополнительного образования 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«Областная спортивная школа по хоккею «Трактор»</w:t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jc w:val="right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bCs/>
          <w:lang w:eastAsia="ru-RU" w:bidi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lang w:eastAsia="ru-RU" w:bidi="ru-RU"/>
        </w:rPr>
        <w:t xml:space="preserve">от «29» января 2024 г. №17</w:t>
      </w:r>
      <w:bookmarkEnd w:id="0"/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lang w:eastAsia="ru-RU" w:bidi="ru-RU"/>
        </w:rPr>
      </w:r>
    </w:p>
    <w:p>
      <w:pPr>
        <w:ind w:right="240"/>
        <w:keepNext/>
        <w:spacing w:after="0" w:line="240" w:lineRule="auto"/>
        <w:tabs>
          <w:tab w:val="left" w:pos="720" w:leader="none"/>
          <w:tab w:val="right" w:pos="2880" w:leader="none"/>
        </w:tabs>
        <w:rPr>
          <w:rFonts w:ascii="Times New Roman" w:hAnsi="Times New Roman" w:eastAsia="Times New Roman" w:cs="Times New Roman"/>
          <w:b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 обработку персональных данных </w:t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(обучающегося и законного представителя обучающегося)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(Ф.И.О. полностью)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Данные документа, удостоверяющего личность: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документа (наименование)__________________________________________________________ серия __________№_______________ дата выдачи ___________,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название выдавшего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органа_________________________________________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зарегистрированный(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по адресу: _____________________________________________________________________________.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являюсь законным представителем несовершеннолетнего 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(Ф.И.О. полностью)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вид документа удостоверяющего личность несовершеннолетнего (наименование)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серия __________№_______________ дата выдачи ___________, название выдавшего органа____________________________________________________________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основании п. 1 ст. 64 Семейного кодекса РФ в порядке и на условиях, определенных Федеральным законом «О персональных данных», свободно, своей волей и в своем интересе даю согласие работникам областного государственн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ого автономного учреждения дополнительного образования «Областная спортивная школа по хоккею «Трактор» (далее – Учреждение), уполномоченным осуществлять обработку персональных данных в Учреждении, расположенном по адресу: город Челябинск, улица Савина, 1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Ак.Макеева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39/39 стр.1) (ИНН 7452158211, КПП 745201001):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0" w:name="undefined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на обработку (любое действие или совокупность действий, совершаемых с использованием средств автоматизации или без использования таких средств, включая сбор, запись, систематизацию, нак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уничтожение), опубликование в средствах массовой информации и (или) размещение на официальном сайте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чреждения в информационно-телекоммуникационной сети «Интернет», баннерах в целях осуществления действий по организации процесса освоения программ спортивной подготовки, в том числе тренировочного и соревновательного процессов следующих персональных данных </w:t>
      </w:r>
      <w:bookmarkStart w:id="0" w:name="undefined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______________________________________________________________: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lang w:eastAsia="ru-RU"/>
        </w:rPr>
        <w:t xml:space="preserve">(Фамилия И.О. ребенка)</w:t>
      </w:r>
      <w:bookmarkEnd w:id="0"/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фамилия, имя, отчество;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пол, рост, вес;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число, месяц, год и место рождения;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реквизиты документа, удостоверяющего личность (вид, серия, номер, когда и кем выдан);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идентификационный номер налогоплательщика;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страховой номер индивидуального лицевого счета;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реквизиты полиса обязательного медицинского страхования;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адрес и дата регистрации по месту жительства, адрес фактического места проживания;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номер телефона;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медицинское заключение по установленной форме об отсутствии заболевания, препятствующего освоению дополнительной образовательной программы спортивной подготовки;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фотография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- иные персональные данные, необходимые для достижения целей обеспечения соблюдения законов и иных нормативных правовых актов в сфере физической культуры и образования, учета результатов освоения обучающимися дополнительной образовательной программы, форми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рования статистических и аналитических отчётов, осуществления действий по организации процесса освоения программ спортивной подготовки, в том числе тренировочного и соревновательного процессов, оформления договорных отношений, ведения бухгалтерского учета.</w:t>
      </w:r>
      <w:bookmarkEnd w:id="0"/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обработку (любое действие или совокупность действий, совершаемых с использованием средств автоматизации или без использования так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и передачу третьим лицам следующих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моих</w:t>
      </w: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 _____________________________________________________________________________________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 (Фамилия И.О. законного представителя)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персональных данных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фамилия, имя, отчество;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реквизиты документа, удостоверяющего личность (вид, серия, номер, когда и кем выдан);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адрес и дата регистрации по месту жительства, адрес фактического места проживания;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номер телефона;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ознакомлен (ознакомлена) с тем, что: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данное согласие на обработку перс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ональных данных действует с даты подписания в течение всего срока, определяемого в соответствии с законодательством Российской Федерации;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в случае отзыва согласия на обработку персональных данных Учреждение вправе продолжить обработку персональных  данных  без моего согласия при наличии оснований, указанных в </w:t>
      </w:r>
      <w:hyperlink r:id="rId10" w:tooltip="consultantplus://offline/ref=6ACB3CCE759AF03472B57DC415D6EBC461B5DB07A3B70121540A65A61A1F0A3931C7258B93A93D69VAJ8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пунктах 2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</w:t>
      </w:r>
      <w:hyperlink r:id="rId11" w:tooltip="consultantplus://offline/ref=6ACB3CCE759AF03472B57DC415D6EBC461B5DB07A3B70121540A65A61A1F0A3931C7258B93A93D69VAJ1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11 части 1 статьи 6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hyperlink r:id="rId12" w:tooltip="consultantplus://offline/ref=6ACB3CCE759AF03472B57DC415D6EBC461B5DB07A3B70121540A65A61A1F0A3931C7258B93A93F67VAJA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части 2 статьи 10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hyperlink r:id="rId13" w:tooltip="consultantplus://offline/ref=6ACB3CCE759AF03472B57DC415D6EBC461B5DB07A3B70121540A65A61A1F0A3931C7258BV9J1I" w:history="1">
        <w:r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  <w:lang w:eastAsia="ru-RU"/>
          </w:rPr>
          <w:t xml:space="preserve">части 2 статьи 11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Федерального закона «О персональных данных»;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персональные данные будут обрабатываться только в целях осуществления и выполнения полномочий и обязанностей, возложенных законодательством Российской Федерации на Учреждение;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ознакомлен (а) с положениями Федерального закона от 27.07.2006 г. №152-ФЗ «О персональных данных», права и обязанности в области защиты персональных данных мне разъяснены.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Обязуюсь сообщать Учреждению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предупрежден(а).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912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3110"/>
        <w:gridCol w:w="3175"/>
      </w:tblGrid>
      <w:tr>
        <w:tblPrEx/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Расшифровка подписи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  <w:r>
        <w:rPr>
          <w:rFonts w:ascii="Times New Roman" w:hAnsi="Times New Roman" w:eastAsia="Calibri" w:cs="Times New Roman"/>
          <w:b/>
          <w:bCs/>
          <w:sz w:val="26"/>
          <w:szCs w:val="28"/>
          <w:lang w:eastAsia="ru-RU"/>
        </w:rPr>
      </w:r>
    </w:p>
    <w:p>
      <w:pPr>
        <w:spacing w:after="12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748"/>
        <w:jc w:val="lef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1906" w:h="16838" w:orient="portrait"/>
      <w:pgMar w:top="426" w:right="567" w:bottom="255" w:left="95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  <w:tabs>
          <w:tab w:val="num" w:pos="50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"/>
  </w:num>
  <w:num w:numId="5">
    <w:abstractNumId w:val="1"/>
  </w:num>
  <w:num w:numId="6">
    <w:abstractNumId w:val="10"/>
  </w:num>
  <w:num w:numId="7">
    <w:abstractNumId w:val="19"/>
  </w:num>
  <w:num w:numId="8">
    <w:abstractNumId w:val="14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18"/>
  </w:num>
  <w:num w:numId="14">
    <w:abstractNumId w:val="27"/>
  </w:num>
  <w:num w:numId="15">
    <w:abstractNumId w:val="16"/>
  </w:num>
  <w:num w:numId="16">
    <w:abstractNumId w:val="6"/>
  </w:num>
  <w:num w:numId="17">
    <w:abstractNumId w:val="17"/>
  </w:num>
  <w:num w:numId="18">
    <w:abstractNumId w:val="23"/>
  </w:num>
  <w:num w:numId="19">
    <w:abstractNumId w:val="4"/>
  </w:num>
  <w:num w:numId="20">
    <w:abstractNumId w:val="7"/>
  </w:num>
  <w:num w:numId="21">
    <w:abstractNumId w:val="26"/>
  </w:num>
  <w:num w:numId="22">
    <w:abstractNumId w:val="9"/>
  </w:num>
  <w:num w:numId="23">
    <w:abstractNumId w:val="25"/>
  </w:num>
  <w:num w:numId="24">
    <w:abstractNumId w:val="21"/>
  </w:num>
  <w:num w:numId="25">
    <w:abstractNumId w:val="13"/>
  </w:num>
  <w:num w:numId="26">
    <w:abstractNumId w:val="20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6"/>
    <w:link w:val="749"/>
    <w:uiPriority w:val="10"/>
    <w:rPr>
      <w:sz w:val="48"/>
      <w:szCs w:val="48"/>
    </w:rPr>
  </w:style>
  <w:style w:type="character" w:styleId="719">
    <w:name w:val="Subtitle Char"/>
    <w:basedOn w:val="736"/>
    <w:link w:val="751"/>
    <w:uiPriority w:val="11"/>
    <w:rPr>
      <w:sz w:val="24"/>
      <w:szCs w:val="24"/>
    </w:rPr>
  </w:style>
  <w:style w:type="character" w:styleId="720">
    <w:name w:val="Quote Char"/>
    <w:link w:val="753"/>
    <w:uiPriority w:val="29"/>
    <w:rPr>
      <w:i/>
    </w:rPr>
  </w:style>
  <w:style w:type="character" w:styleId="721">
    <w:name w:val="Intense Quote Char"/>
    <w:link w:val="755"/>
    <w:uiPriority w:val="30"/>
    <w:rPr>
      <w:i/>
    </w:rPr>
  </w:style>
  <w:style w:type="character" w:styleId="722">
    <w:name w:val="Header Char"/>
    <w:basedOn w:val="736"/>
    <w:link w:val="757"/>
    <w:uiPriority w:val="99"/>
  </w:style>
  <w:style w:type="character" w:styleId="723">
    <w:name w:val="Caption Char"/>
    <w:basedOn w:val="761"/>
    <w:link w:val="759"/>
    <w:uiPriority w:val="99"/>
  </w:style>
  <w:style w:type="character" w:styleId="724">
    <w:name w:val="Footnote Text Char"/>
    <w:link w:val="888"/>
    <w:uiPriority w:val="99"/>
    <w:rPr>
      <w:sz w:val="18"/>
    </w:rPr>
  </w:style>
  <w:style w:type="character" w:styleId="725">
    <w:name w:val="Endnote Text Char"/>
    <w:link w:val="891"/>
    <w:uiPriority w:val="99"/>
    <w:rPr>
      <w:sz w:val="20"/>
    </w:rPr>
  </w:style>
  <w:style w:type="paragraph" w:styleId="726" w:default="1">
    <w:name w:val="Normal"/>
    <w:qFormat/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90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after="0" w:line="240" w:lineRule="auto"/>
    </w:pPr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/>
    </w:pPr>
    <w:rPr>
      <w:sz w:val="48"/>
      <w:szCs w:val="48"/>
    </w:rPr>
  </w:style>
  <w:style w:type="character" w:styleId="750" w:customStyle="1">
    <w:name w:val="Заголовок Знак"/>
    <w:basedOn w:val="736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/>
    </w:pPr>
    <w:rPr>
      <w:sz w:val="24"/>
      <w:szCs w:val="24"/>
    </w:rPr>
  </w:style>
  <w:style w:type="character" w:styleId="752" w:customStyle="1">
    <w:name w:val="Подзаголовок Знак"/>
    <w:basedOn w:val="736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6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36"/>
    <w:link w:val="757"/>
    <w:uiPriority w:val="99"/>
  </w:style>
  <w:style w:type="paragraph" w:styleId="759">
    <w:name w:val="Footer"/>
    <w:basedOn w:val="726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36"/>
    <w:uiPriority w:val="99"/>
  </w:style>
  <w:style w:type="paragraph" w:styleId="761">
    <w:name w:val="Caption"/>
    <w:basedOn w:val="726"/>
    <w:next w:val="72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 w:customStyle="1">
    <w:name w:val="Table Grid Light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  <w:pPr>
      <w:spacing w:after="0"/>
    </w:pPr>
  </w:style>
  <w:style w:type="table" w:styleId="905">
    <w:name w:val="Table Grid"/>
    <w:basedOn w:val="7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6">
    <w:name w:val="Balloon Text"/>
    <w:basedOn w:val="726"/>
    <w:link w:val="90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736"/>
    <w:link w:val="906"/>
    <w:uiPriority w:val="99"/>
    <w:semiHidden/>
    <w:rPr>
      <w:rFonts w:ascii="Tahoma" w:hAnsi="Tahoma" w:cs="Tahoma"/>
      <w:sz w:val="16"/>
      <w:szCs w:val="16"/>
    </w:rPr>
  </w:style>
  <w:style w:type="paragraph" w:styleId="908">
    <w:name w:val="List Paragraph"/>
    <w:basedOn w:val="726"/>
    <w:uiPriority w:val="34"/>
    <w:qFormat/>
    <w:pPr>
      <w:contextualSpacing/>
      <w:ind w:left="720"/>
    </w:pPr>
  </w:style>
  <w:style w:type="character" w:styleId="909" w:customStyle="1">
    <w:name w:val="Заголовок 2 Знак"/>
    <w:basedOn w:val="736"/>
    <w:link w:val="72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0">
    <w:name w:val="Hyperlink"/>
    <w:basedOn w:val="736"/>
    <w:uiPriority w:val="99"/>
    <w:unhideWhenUsed/>
    <w:rPr>
      <w:color w:val="0000ff" w:themeColor="hyperlink"/>
      <w:u w:val="single"/>
    </w:rPr>
  </w:style>
  <w:style w:type="character" w:styleId="911">
    <w:name w:val="Unresolved Mention"/>
    <w:basedOn w:val="736"/>
    <w:uiPriority w:val="99"/>
    <w:semiHidden/>
    <w:unhideWhenUsed/>
    <w:rPr>
      <w:color w:val="605e5c"/>
      <w:shd w:val="clear" w:color="auto" w:fill="e1dfdd"/>
    </w:rPr>
  </w:style>
  <w:style w:type="table" w:styleId="912" w:customStyle="1">
    <w:name w:val="Сетка таблицы1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14:ligatures w14:val="standardContextual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6ACB3CCE759AF03472B57DC415D6EBC461B5DB07A3B70121540A65A61A1F0A3931C7258B93A93D69VAJ8I" TargetMode="External"/><Relationship Id="rId11" Type="http://schemas.openxmlformats.org/officeDocument/2006/relationships/hyperlink" Target="consultantplus://offline/ref=6ACB3CCE759AF03472B57DC415D6EBC461B5DB07A3B70121540A65A61A1F0A3931C7258B93A93D69VAJ1I" TargetMode="External"/><Relationship Id="rId12" Type="http://schemas.openxmlformats.org/officeDocument/2006/relationships/hyperlink" Target="consultantplus://offline/ref=6ACB3CCE759AF03472B57DC415D6EBC461B5DB07A3B70121540A65A61A1F0A3931C7258B93A93F67VAJAI" TargetMode="External"/><Relationship Id="rId13" Type="http://schemas.openxmlformats.org/officeDocument/2006/relationships/hyperlink" Target="consultantplus://offline/ref=6ACB3CCE759AF03472B57DC415D6EBC461B5DB07A3B70121540A65A61A1F0A3931C7258BV9J1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02BB-B637-460B-BAD9-E251A1F5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revision>6</cp:revision>
  <dcterms:created xsi:type="dcterms:W3CDTF">2024-10-23T05:04:00Z</dcterms:created>
  <dcterms:modified xsi:type="dcterms:W3CDTF">2026-06-05T10:44:51Z</dcterms:modified>
</cp:coreProperties>
</file>