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200" w:line="276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eastAsia="en-US"/>
        </w:rPr>
        <w:t xml:space="preserve">Учетная политика для целей бухгалтерского учета</w:t>
      </w:r>
      <w:r>
        <w:rPr>
          <w:b/>
          <w:color w:val="auto"/>
          <w:sz w:val="28"/>
          <w:szCs w:val="28"/>
          <w:lang w:eastAsia="en-US"/>
        </w:rPr>
        <w:t xml:space="preserve"> на 2025</w:t>
      </w:r>
      <w:r>
        <w:rPr>
          <w:b/>
          <w:color w:val="auto"/>
          <w:sz w:val="28"/>
          <w:szCs w:val="28"/>
          <w:lang w:eastAsia="en-US"/>
        </w:rPr>
        <w:t xml:space="preserve"> г</w:t>
      </w:r>
      <w:r>
        <w:rPr>
          <w:b/>
          <w:color w:val="auto"/>
          <w:sz w:val="28"/>
          <w:szCs w:val="28"/>
          <w:lang w:eastAsia="en-US"/>
        </w:rPr>
        <w:t xml:space="preserve">.</w:t>
      </w:r>
      <w:r>
        <w:rPr>
          <w:b/>
          <w:color w:val="auto"/>
          <w:sz w:val="28"/>
          <w:szCs w:val="28"/>
          <w:lang w:eastAsia="en-US"/>
        </w:rPr>
      </w:r>
      <w:r>
        <w:rPr>
          <w:b/>
          <w:color w:val="auto"/>
          <w:sz w:val="28"/>
          <w:szCs w:val="28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Нормативные документы, регламентир</w:t>
      </w:r>
      <w:r>
        <w:rPr>
          <w:color w:val="auto"/>
          <w:lang w:eastAsia="en-US"/>
        </w:rPr>
        <w:t xml:space="preserve">ующие порядок организации учета: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1.</w:t>
      </w:r>
      <w:r>
        <w:rPr>
          <w:color w:val="auto"/>
          <w:lang w:eastAsia="en-US"/>
        </w:rPr>
        <w:tab/>
        <w:t xml:space="preserve">Федеральный закон от 06.12.2011 N 402-ФЗ "О бухгалтерском учете".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2.</w:t>
      </w:r>
      <w:r>
        <w:rPr>
          <w:color w:val="auto"/>
          <w:lang w:eastAsia="en-US"/>
        </w:rPr>
        <w:tab/>
        <w:t xml:space="preserve">Приказ Минфина России от 01 декабря 2010 г. № 157н «Об утверждении Единого плана счетов бухгалтерского учета для ор</w:t>
      </w:r>
      <w:r>
        <w:rPr>
          <w:color w:val="auto"/>
          <w:lang w:eastAsia="en-US"/>
        </w:rPr>
        <w:t xml:space="preserve">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 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3.</w:t>
      </w:r>
      <w:r>
        <w:rPr>
          <w:color w:val="auto"/>
          <w:lang w:eastAsia="en-US"/>
        </w:rPr>
        <w:tab/>
        <w:t xml:space="preserve">Приказ Минфина России от 30.03.2015 N 52н "Об утверждении форм первичных учетных документов и регистров бухгалтерского учета, п</w:t>
      </w:r>
      <w:r>
        <w:rPr>
          <w:color w:val="auto"/>
          <w:lang w:eastAsia="en-US"/>
        </w:rPr>
        <w:t xml:space="preserve">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4.</w:t>
      </w:r>
      <w:r>
        <w:rPr>
          <w:color w:val="auto"/>
          <w:lang w:eastAsia="en-US"/>
        </w:rPr>
        <w:tab/>
        <w:t xml:space="preserve">Приказ Минфина России от 15.04.2</w:t>
      </w:r>
      <w:r>
        <w:rPr>
          <w:color w:val="auto"/>
          <w:lang w:eastAsia="en-US"/>
        </w:rPr>
        <w:t xml:space="preserve">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5.</w:t>
      </w:r>
      <w:r>
        <w:rPr>
          <w:color w:val="auto"/>
          <w:lang w:eastAsia="en-US"/>
        </w:rPr>
        <w:tab/>
        <w:t xml:space="preserve">Приказ Минфина России от 31.12.2016 № 256н «Об утверждении федерального стандарта бухгалтерского учета для организац</w:t>
      </w:r>
      <w:r>
        <w:rPr>
          <w:color w:val="auto"/>
          <w:lang w:eastAsia="en-US"/>
        </w:rPr>
        <w:t xml:space="preserve">ий государственного сектора «Концептуальные основы бухгалтерского учета и отчетности организаций государственного сектора» (далее- СГС «Концептуальные основы») и иными федеральными стандартами бухгалтерского учета для организаций государственного сектора;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6.</w:t>
      </w:r>
      <w:r>
        <w:rPr>
          <w:color w:val="auto"/>
          <w:lang w:eastAsia="en-US"/>
        </w:rPr>
        <w:tab/>
        <w:t xml:space="preserve">Приказ Минфина РФ от 23.12.2010 N 183н "Об утверждении Плана счетов бухгалтерского учета автономных учреждений и Инструкции по его применению".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7.</w:t>
      </w:r>
      <w:r>
        <w:rPr>
          <w:color w:val="auto"/>
          <w:lang w:eastAsia="en-US"/>
        </w:rPr>
        <w:tab/>
        <w:t xml:space="preserve">Приказ Минфина России от 25.03.2011 N 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8.</w:t>
      </w:r>
      <w:r>
        <w:rPr>
          <w:color w:val="auto"/>
          <w:lang w:eastAsia="en-US"/>
        </w:rPr>
        <w:tab/>
        <w:t xml:space="preserve">Иными документами учреждения, регулирующими вопросы организации ведения бюджетного учета.         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center"/>
        <w:rPr>
          <w:b/>
          <w:color w:val="auto"/>
        </w:rPr>
      </w:pPr>
      <w:r>
        <w:rPr>
          <w:b/>
          <w:color w:val="auto"/>
          <w:lang w:eastAsia="en-US"/>
        </w:rPr>
        <w:t xml:space="preserve">1. Организация бухгалтерского учета.</w:t>
      </w:r>
      <w:r>
        <w:rPr>
          <w:b/>
          <w:color w:val="auto"/>
          <w:lang w:eastAsia="en-US"/>
        </w:rPr>
      </w:r>
      <w:r>
        <w:rPr>
          <w:b/>
          <w:color w:val="auto"/>
        </w:rPr>
      </w:r>
    </w:p>
    <w:p>
      <w:pPr>
        <w:jc w:val="both"/>
        <w:spacing w:before="240"/>
        <w:rPr>
          <w:color w:val="auto"/>
        </w:rPr>
      </w:pPr>
      <w:r>
        <w:rPr>
          <w:color w:val="auto"/>
          <w:lang w:eastAsia="en-US"/>
        </w:rPr>
        <w:t xml:space="preserve">1.1. Установить, что ответственность за организацию ведения бухгалтерского учета несет руководитель учреждения.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spacing w:before="240"/>
        <w:rPr>
          <w:color w:val="auto"/>
        </w:rPr>
      </w:pPr>
      <w:r>
        <w:rPr>
          <w:color w:val="auto"/>
          <w:lang w:eastAsia="en-US"/>
        </w:rPr>
        <w:t xml:space="preserve">1.2. Установить, что ответственность за организацию хранения первичных (сводных) учетных документов, регистров бухгалтерского учета и бухгалтерской отчетности несет руководитель учреждения.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spacing w:before="240"/>
        <w:rPr>
          <w:color w:val="auto"/>
        </w:rPr>
      </w:pPr>
      <w:r>
        <w:rPr>
          <w:color w:val="auto"/>
          <w:lang w:eastAsia="en-US"/>
        </w:rPr>
        <w:t xml:space="preserve">1.3. Установить, что бухгалтерский учет в организации ведется отделом бухгалтерского учета, возглавляемым главным бухгалтером.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spacing w:before="240"/>
        <w:rPr>
          <w:color w:val="auto"/>
          <w:highlight w:val="white"/>
        </w:rPr>
      </w:pPr>
      <w:r>
        <w:rPr>
          <w:color w:val="auto"/>
          <w:lang w:eastAsia="en-US"/>
        </w:rPr>
        <w:t xml:space="preserve">Установить, что отдел бухгалтерского учета осуществляет свою деятельность в соответ</w:t>
      </w:r>
      <w:r>
        <w:rPr>
          <w:color w:val="auto"/>
          <w:lang w:eastAsia="en-US"/>
        </w:rPr>
        <w:t xml:space="preserve">ствии с Положением об отделе бухгалтерского учета, утвержденным Приказом </w:t>
      </w:r>
      <w:r>
        <w:rPr>
          <w:color w:val="auto"/>
          <w:lang w:eastAsia="en-US"/>
        </w:rPr>
        <w:t xml:space="preserve">руководителя </w:t>
      </w:r>
      <w:r>
        <w:rPr>
          <w:color w:val="auto"/>
          <w:lang w:eastAsia="en-US"/>
        </w:rPr>
        <w:t xml:space="preserve">учреждения </w:t>
      </w:r>
      <w:r>
        <w:rPr>
          <w:color w:val="auto"/>
          <w:highlight w:val="white"/>
          <w:lang w:eastAsia="en-US"/>
        </w:rPr>
        <w:t xml:space="preserve">№ 351-к от «30» августа 2023 г.</w:t>
      </w:r>
      <w:r>
        <w:rPr>
          <w:color w:val="auto"/>
          <w:highlight w:val="white"/>
          <w:lang w:eastAsia="en-US"/>
        </w:rPr>
      </w:r>
      <w:r>
        <w:rPr>
          <w:color w:val="auto"/>
          <w:highlight w:val="white"/>
        </w:rPr>
      </w:r>
    </w:p>
    <w:p>
      <w:pPr>
        <w:jc w:val="both"/>
        <w:spacing w:before="240"/>
        <w:rPr>
          <w:color w:val="auto"/>
          <w:highlight w:val="white"/>
        </w:rPr>
      </w:pPr>
      <w:r>
        <w:rPr>
          <w:color w:val="auto"/>
          <w:lang w:eastAsia="en-US"/>
        </w:rPr>
        <w:t xml:space="preserve">Установить, что структура отдела бухгалтерского учета утверждена Приказом руководителя учреждения об утверждении </w:t>
      </w:r>
      <w:r>
        <w:rPr>
          <w:color w:val="auto"/>
          <w:lang w:eastAsia="en-US"/>
        </w:rPr>
        <w:t xml:space="preserve">штатного расписания</w:t>
      </w:r>
      <w:r>
        <w:rPr>
          <w:color w:val="auto"/>
          <w:highlight w:val="white"/>
          <w:lang w:eastAsia="en-US"/>
        </w:rPr>
        <w:t xml:space="preserve"> </w:t>
      </w:r>
      <w:r>
        <w:rPr>
          <w:color w:val="auto"/>
          <w:highlight w:val="white"/>
          <w:lang w:eastAsia="en-US"/>
        </w:rPr>
        <w:t xml:space="preserve">№ 17/1 от «</w:t>
      </w:r>
      <w:r>
        <w:rPr>
          <w:color w:val="auto"/>
          <w:highlight w:val="white"/>
          <w:lang w:eastAsia="en-US"/>
        </w:rPr>
        <w:t xml:space="preserve">29» января 2024 </w:t>
      </w:r>
      <w:r>
        <w:rPr>
          <w:color w:val="auto"/>
          <w:highlight w:val="white"/>
          <w:lang w:eastAsia="en-US"/>
        </w:rPr>
        <w:t xml:space="preserve">г.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jc w:val="both"/>
        <w:spacing w:before="240"/>
        <w:rPr>
          <w:color w:val="auto"/>
        </w:rPr>
      </w:pPr>
      <w:r>
        <w:rPr>
          <w:color w:val="auto"/>
          <w:lang w:eastAsia="en-US"/>
        </w:rPr>
        <w:t xml:space="preserve">Установить, что должностные инструкции главного бухгалтера, специалистов отдела бухгалтерского учета утверждены Приказом (распоряжение</w:t>
      </w:r>
      <w:r>
        <w:rPr>
          <w:color w:val="auto"/>
          <w:lang w:eastAsia="en-US"/>
        </w:rPr>
        <w:t xml:space="preserve">м) руководителя учреждения № 01/2-к от «09» января 2023 </w:t>
      </w:r>
      <w:r>
        <w:rPr>
          <w:color w:val="auto"/>
          <w:lang w:eastAsia="en-US"/>
        </w:rPr>
        <w:t xml:space="preserve">г.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1.4. Установить, что в учреждении созданы следующие постоянно действующие комиссии: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по поступлению и выбытию активов;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по расследованию причин порчи, пропажи и уничтожения документов;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по списанию бланков строгой отчетности;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по инвентаризации активов и обязательств.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Состав постоянно действующих комиссий, а также вопросы, входящие в их компетенцию, устанавливать Приказом (распоряжением) руководителя учреждения.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spacing w:before="240"/>
        <w:rPr>
          <w:color w:val="auto"/>
        </w:rPr>
      </w:pPr>
      <w:r>
        <w:rPr>
          <w:color w:val="auto"/>
          <w:lang w:eastAsia="en-US"/>
        </w:rPr>
        <w:t xml:space="preserve">1.5. Установить, что бухгалтерская (финансовая) отчетность составляется в виде электронного документа, подписанного электронной подписью.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center"/>
        <w:spacing w:before="240"/>
        <w:rPr>
          <w:b/>
          <w:color w:val="auto"/>
        </w:rPr>
      </w:pPr>
      <w:r>
        <w:rPr>
          <w:b/>
          <w:color w:val="auto"/>
          <w:lang w:eastAsia="en-US"/>
        </w:rPr>
        <w:t xml:space="preserve">2.</w:t>
      </w:r>
      <w:r>
        <w:rPr>
          <w:b/>
          <w:color w:val="auto"/>
          <w:lang w:eastAsia="en-US"/>
        </w:rPr>
        <w:t xml:space="preserve"> </w:t>
      </w:r>
      <w:r>
        <w:rPr>
          <w:b/>
          <w:color w:val="auto"/>
          <w:lang w:eastAsia="en-US"/>
        </w:rPr>
        <w:t xml:space="preserve">Применяемый Рабочий план счетов бухгалтерского учета.</w:t>
      </w:r>
      <w:r>
        <w:rPr>
          <w:b/>
          <w:color w:val="auto"/>
          <w:lang w:eastAsia="en-US"/>
        </w:rPr>
      </w:r>
      <w:r>
        <w:rPr>
          <w:b/>
          <w:color w:val="auto"/>
        </w:rPr>
      </w:r>
    </w:p>
    <w:p>
      <w:pPr>
        <w:jc w:val="both"/>
        <w:spacing w:before="240"/>
        <w:rPr>
          <w:color w:val="auto"/>
        </w:rPr>
      </w:pPr>
      <w:r>
        <w:rPr>
          <w:color w:val="auto"/>
          <w:lang w:eastAsia="en-US"/>
        </w:rPr>
        <w:t xml:space="preserve">2.1. </w:t>
      </w:r>
      <w:r>
        <w:rPr>
          <w:color w:val="auto"/>
          <w:lang w:eastAsia="en-US"/>
        </w:rPr>
        <w:t xml:space="preserve">Рабочий план счетов бухгалтерского учета и порядок его применения, содержащий применяемые счета бухгалтерского учета для ведения синтетического и аналитического учета привести в Приложении № 1 к Приказу «Об учетной политике для целей бухгалтерского учета».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spacing w:before="240"/>
        <w:rPr>
          <w:color w:val="auto"/>
        </w:rPr>
      </w:pPr>
      <w:r>
        <w:rPr>
          <w:color w:val="auto"/>
          <w:lang w:eastAsia="en-US"/>
        </w:rPr>
        <w:t xml:space="preserve">2.2.</w:t>
      </w:r>
      <w:r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 xml:space="preserve">В целях организации и ведения бухгалтерского учета в учреждении применять следующие коды вида финансового обеспечения: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2 - приносящая доход деятельность (собственные доходы учреждения);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3 - средства во временном распоряжении;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4 - субсидии на выполнение государственного (муниципального) задания;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5 - субсидии на иные цели;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6 - субсидии на цели осуществления капитальных вложений.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center"/>
        <w:spacing w:before="240"/>
        <w:rPr>
          <w:b/>
          <w:color w:val="auto"/>
        </w:rPr>
      </w:pPr>
      <w:r>
        <w:rPr>
          <w:b/>
          <w:color w:val="auto"/>
          <w:lang w:eastAsia="en-US"/>
        </w:rPr>
        <w:t xml:space="preserve">3.</w:t>
      </w:r>
      <w:r>
        <w:rPr>
          <w:b/>
          <w:color w:val="auto"/>
          <w:lang w:eastAsia="en-US"/>
        </w:rPr>
        <w:t xml:space="preserve"> </w:t>
      </w:r>
      <w:r>
        <w:rPr>
          <w:b/>
          <w:color w:val="auto"/>
          <w:lang w:eastAsia="en-US"/>
        </w:rPr>
        <w:t xml:space="preserve">Правила документооборота и технология обработки учетной информации.</w:t>
      </w:r>
      <w:r>
        <w:rPr>
          <w:b/>
          <w:color w:val="auto"/>
          <w:lang w:eastAsia="en-US"/>
        </w:rPr>
      </w:r>
      <w:r>
        <w:rPr>
          <w:b/>
          <w:color w:val="auto"/>
        </w:rPr>
      </w:r>
    </w:p>
    <w:p>
      <w:pPr>
        <w:jc w:val="both"/>
        <w:spacing w:before="240"/>
        <w:rPr>
          <w:color w:val="auto"/>
        </w:rPr>
      </w:pPr>
      <w:r>
        <w:rPr>
          <w:color w:val="auto"/>
          <w:lang w:eastAsia="en-US"/>
        </w:rPr>
        <w:t xml:space="preserve">3.1. Установить следующий порядок взаимодействия отдела бухгалтерского учета с должностными лицами учреждения, ответственными за осуществление фактов хозяйственной жизни и их оформление первичными учетными документами: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spacing w:before="240"/>
        <w:rPr>
          <w:color w:val="auto"/>
        </w:rPr>
      </w:pPr>
      <w:r>
        <w:rPr>
          <w:color w:val="auto"/>
          <w:lang w:eastAsia="en-US"/>
        </w:rPr>
        <w:t xml:space="preserve">- первичные учетные документы оформляются (подписываются) лиц</w:t>
      </w:r>
      <w:r>
        <w:rPr>
          <w:color w:val="auto"/>
          <w:lang w:eastAsia="en-US"/>
        </w:rPr>
        <w:t xml:space="preserve">ами ответственными за оформление факта хозяйственной жизни и (или) подписавшими эти документы в соответствии с порядком, установленным в учреждении и графиком документооборота (Приложение № 5 к Приказу «Об учетной политике для целей бухгалтерского учета»);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spacing w:before="100" w:beforeAutospacing="1" w:after="100" w:afterAutospacing="1"/>
        <w:rPr>
          <w:color w:val="auto"/>
        </w:rPr>
      </w:pPr>
      <w:r>
        <w:rPr>
          <w:color w:val="auto"/>
          <w:lang w:eastAsia="en-US"/>
        </w:rPr>
        <w:t xml:space="preserve">- е</w:t>
      </w:r>
      <w:r>
        <w:rPr>
          <w:color w:val="auto"/>
          <w:lang w:eastAsia="en-US"/>
        </w:rPr>
        <w:t xml:space="preserve">сли в графике срок не установлен, документ бухгалтерского учета или иная информация передается в течение трех рабочих дней со дня оформления, но не позднее последнего рабочего дня месяца, в котором фак</w:t>
      </w:r>
      <w:r>
        <w:rPr>
          <w:color w:val="auto"/>
          <w:lang w:eastAsia="en-US"/>
        </w:rPr>
        <w:t xml:space="preserve">т хозяйственной жизни произошел;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п</w:t>
      </w:r>
      <w:r>
        <w:rPr>
          <w:color w:val="auto"/>
          <w:lang w:eastAsia="en-US"/>
        </w:rPr>
        <w:t xml:space="preserve">ри создании, обработке и передаче документов обеспечивается защита персональных данных в порядке, установленном в положении о защите персональных данных, которое утверждается руководителем учреждения</w:t>
      </w:r>
      <w:r>
        <w:rPr>
          <w:color w:val="auto"/>
          <w:lang w:eastAsia="en-US"/>
        </w:rPr>
        <w:t xml:space="preserve">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ответственность в части первичных учетных документов</w:t>
      </w:r>
      <w:r>
        <w:rPr>
          <w:color w:val="auto"/>
          <w:lang w:eastAsia="en-US"/>
        </w:rPr>
        <w:t xml:space="preserve"> за своевременное и качественное оформление, передачу их в установленные сроки для отражения в бухгалтерском учете, достоверность содержащихся в них данных несут лица, ответственные за оформление факта хозяйственной жизни и (или) подписавшие эти документы;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к бухгалтерскому учету принимаются только первичные учетные документы, поступившие по результатам внутреннего контроля совершаемых фактов хозяйственной жизни, в соответствии с порядком, установленным в учреждении;   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-в рамках внутреннего контроля совершаемых факто</w:t>
      </w:r>
      <w:r>
        <w:rPr>
          <w:color w:val="auto"/>
          <w:lang w:eastAsia="en-US"/>
        </w:rPr>
        <w:t xml:space="preserve">в хозяйственной жизни первичные документы проверяются на предмет своевременного и качественного оформления первичных учетных документов, передачу их в установленные сроки для отражения в бухгалтерском учете, а также достоверность содержащихся в них данных;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-в рамках внутреннего контроля первичные учетные документы проверяются формально (на предмет полноты и правильности заполнения) и по существу (на предмет соответствия реальным фактам хозяйственной жизни);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-лицами, осуществляющими внутрен</w:t>
      </w:r>
      <w:r>
        <w:rPr>
          <w:color w:val="auto"/>
          <w:lang w:eastAsia="en-US"/>
        </w:rPr>
        <w:t xml:space="preserve">ний контроль первичных учетных документов, являются лица, ответственные за оформление факта хозяйственной жизни и (или) подписавшие эти документы. При этом подпись данного лица на первичном документе свидетельствует о том, что внутренний контроль проведен;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spacing w:before="240"/>
        <w:rPr>
          <w:color w:val="auto"/>
        </w:rPr>
      </w:pPr>
      <w:r>
        <w:rPr>
          <w:color w:val="auto"/>
          <w:lang w:eastAsia="en-US"/>
        </w:rPr>
        <w:t xml:space="preserve">- в случае если по результатам внутреннего контроля первичных учетных документов обнаруживаются: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spacing w:before="240"/>
        <w:rPr>
          <w:color w:val="auto"/>
        </w:rPr>
      </w:pPr>
      <w:r>
        <w:rPr>
          <w:color w:val="auto"/>
          <w:lang w:eastAsia="en-US"/>
        </w:rPr>
        <w:t xml:space="preserve">А) ошибки в оформлении – документ напр</w:t>
      </w:r>
      <w:r>
        <w:rPr>
          <w:color w:val="auto"/>
          <w:lang w:eastAsia="en-US"/>
        </w:rPr>
        <w:t xml:space="preserve">авляется на до</w:t>
      </w:r>
      <w:r>
        <w:rPr>
          <w:color w:val="auto"/>
          <w:lang w:eastAsia="en-US"/>
        </w:rPr>
        <w:t xml:space="preserve">работку</w:t>
      </w:r>
      <w:r>
        <w:rPr>
          <w:color w:val="auto"/>
          <w:lang w:eastAsia="en-US"/>
        </w:rPr>
        <w:t xml:space="preserve"> лицам, ответственным</w:t>
      </w:r>
      <w:r>
        <w:rPr>
          <w:color w:val="auto"/>
          <w:lang w:eastAsia="en-US"/>
        </w:rPr>
        <w:t xml:space="preserve"> за оформление факта хозяйственной жизни,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spacing w:before="240"/>
        <w:rPr>
          <w:color w:val="auto"/>
        </w:rPr>
      </w:pPr>
      <w:r>
        <w:rPr>
          <w:color w:val="auto"/>
          <w:lang w:eastAsia="en-US"/>
        </w:rPr>
        <w:t xml:space="preserve">Б) мнимые и притворные объекты бухгалтерского учета – не допускается регистрация данных первичных документов в регистрах бухгалтерского учета. По данному факту проводится служебное расследование в соответствии </w:t>
      </w:r>
      <w:r>
        <w:rPr>
          <w:color w:val="auto"/>
          <w:lang w:eastAsia="en-US"/>
        </w:rPr>
        <w:t xml:space="preserve">с Положением о порядке проведения служебных расследований в ОГАУ ДО ОСШ по хоккею «Трактор»</w:t>
      </w:r>
      <w:r>
        <w:rPr>
          <w:color w:val="auto"/>
          <w:lang w:eastAsia="en-US"/>
        </w:rPr>
        <w:t xml:space="preserve">.</w:t>
      </w:r>
      <w:r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spacing w:before="240"/>
        <w:rPr>
          <w:color w:val="auto"/>
        </w:rPr>
      </w:pPr>
      <w:r>
        <w:rPr>
          <w:color w:val="auto"/>
          <w:lang w:eastAsia="en-US"/>
        </w:rPr>
        <w:t xml:space="preserve">Под мнимым объектом бухгалтерского учета понимается несуществующий объект, отраженный в бухгалтерском учете лишь для вида (в том числе неосуществленные расходы, несуществующие обязательства, не имевшие места факты хозяйственной жизни);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spacing w:before="240"/>
        <w:rPr>
          <w:color w:val="auto"/>
        </w:rPr>
      </w:pPr>
      <w:r>
        <w:rPr>
          <w:color w:val="auto"/>
          <w:lang w:eastAsia="en-US"/>
        </w:rPr>
        <w:t xml:space="preserve">под притворным объектом бухгалтерского учета понимается объект, отраженный в бухгалтерском учете вместо другого объекта с целью прикрыть его;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-первичные учетные документы (сводные учетные документы) передаются в бухгалтерию в сроки, установленные графиком документооборота (Приложение № 5 к Приказу «Об учетной политике для целей бухгалтерского учета»);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-записи в регистры бухгалтерского учета осуществляются лицом ответственным за ведение бухгал</w:t>
      </w:r>
      <w:r>
        <w:rPr>
          <w:color w:val="auto"/>
          <w:lang w:eastAsia="en-US"/>
        </w:rPr>
        <w:t xml:space="preserve">терского учета по мере совершения операций либо по дате принятия к учету первичного документа и принятия к бухгалтерскому учету первичного (сводного) учетного документа, но не позднее следующего дня после получения первичного (сводного) учетного документа;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-датой передачи документа в отдел бухгалтерского учета, в том числе в случа</w:t>
      </w:r>
      <w:r>
        <w:rPr>
          <w:color w:val="auto"/>
          <w:lang w:eastAsia="en-US"/>
        </w:rPr>
        <w:t xml:space="preserve">е несвоевременного поступления (передачи) является дата подписания электронного документа ответственными лицами либо дата выгрузки подписанного электронного документа в бухгалтерскую программу в случае формирования первичных документов в электронном виде.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В случае несвоевременной выгрузки электронного документа в бухгалтерскую программу, подтверждением даты получения электронного документа является отметка на первичном документе с указанием даты передачи (поступления) в бухгалтерскую службу, ФИО, подписи, </w:t>
      </w:r>
      <w:r>
        <w:rPr>
          <w:color w:val="auto"/>
          <w:lang w:eastAsia="en-US"/>
        </w:rPr>
        <w:t xml:space="preserve">должности лица ответственного за ведение бухгалтерского учета, оформление бухгалтерской справки (ф.0504833);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  <w:highlight w:val="none"/>
        </w:rPr>
      </w:pPr>
      <w:r>
        <w:rPr>
          <w:color w:val="auto"/>
          <w:lang w:eastAsia="en-US"/>
        </w:rPr>
        <w:t xml:space="preserve">- лицо, на которое возложено ведение бухгалтерского учета, не несет ответственность за соответствие составленных другими лицами первичных учетных документов свершившимся фактам хозяйственной жизни.</w:t>
      </w:r>
      <w:r>
        <w:rPr>
          <w:color w:val="auto"/>
          <w:highlight w:val="none"/>
          <w:lang w:eastAsia="en-US"/>
        </w:rPr>
      </w:r>
      <w:r>
        <w:rPr>
          <w:color w:val="auto"/>
          <w:highlight w:val="none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rFonts w:hAnsi="Times New Roman" w:cs="Times New Roman"/>
          <w:color w:val="auto"/>
          <w:sz w:val="26"/>
          <w:szCs w:val="26"/>
        </w:rPr>
      </w:pPr>
      <w:r>
        <w:rPr>
          <w:rFonts w:hAnsi="Times New Roman" w:cs="Times New Roman"/>
          <w:color w:val="auto"/>
          <w:sz w:val="24"/>
          <w:szCs w:val="24"/>
          <w:lang w:val="ru-RU"/>
        </w:rPr>
      </w:r>
      <w:r>
        <w:rPr>
          <w:rFonts w:hAnsi="Times New Roman" w:cs="Times New Roman"/>
          <w:color w:val="auto"/>
          <w:sz w:val="24"/>
          <w:szCs w:val="24"/>
          <w:lang w:val="ru-RU"/>
        </w:rPr>
        <w:t xml:space="preserve">В случае если в графике срок не установлен, документ бухгалтерского учета или иная информация передается в течение трех рабочих дней со дня оформления, но не позднее последнего рабочего дня месяца, в котором факт хозяйственной жизни произошел </w:t>
      </w:r>
      <w:r>
        <w:rPr>
          <w:i/>
          <w:iCs/>
          <w:color w:val="auto"/>
          <w:sz w:val="24"/>
          <w:szCs w:val="24"/>
          <w:highlight w:val="none"/>
          <w:lang w:eastAsia="en-US"/>
        </w:rPr>
        <w:t xml:space="preserve">(дополн. 25.12.2023 г., приказ № 71).</w:t>
      </w:r>
      <w:r>
        <w:rPr>
          <w:rFonts w:hAnsi="Times New Roman" w:cs="Times New Roman"/>
          <w:color w:val="auto"/>
          <w:sz w:val="26"/>
          <w:szCs w:val="26"/>
        </w:rPr>
      </w:r>
      <w:r>
        <w:rPr>
          <w:rFonts w:hAnsi="Times New Roman" w:cs="Times New Roman"/>
          <w:color w:val="auto"/>
          <w:sz w:val="26"/>
          <w:szCs w:val="26"/>
        </w:rPr>
      </w:r>
    </w:p>
    <w:p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highlight w:val="none"/>
          <w:lang w:eastAsia="en-US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jc w:val="both"/>
        <w:rPr>
          <w:bCs/>
          <w:i/>
          <w:color w:val="auto"/>
          <w:sz w:val="24"/>
          <w:szCs w:val="24"/>
          <w:highlight w:val="none"/>
        </w:rPr>
      </w:pPr>
      <w:r>
        <w:rPr>
          <w:rFonts w:hAnsi="Times New Roman" w:cs="Times New Roman"/>
          <w:color w:val="auto"/>
          <w:sz w:val="24"/>
          <w:szCs w:val="24"/>
          <w:lang w:val="ru-RU"/>
        </w:rPr>
        <w:t xml:space="preserve">При создании, обработке и передаче документов обеспечивается защита персональных данных в порядке, установленном в положении о защите персональных данных, которое утверждается руководителем учреждения</w:t>
      </w:r>
      <w:r>
        <w:rPr>
          <w:color w:val="auto"/>
          <w:sz w:val="24"/>
          <w:szCs w:val="24"/>
          <w:highlight w:val="none"/>
          <w:lang w:eastAsia="en-US"/>
        </w:rPr>
        <w:t xml:space="preserve"> </w:t>
      </w:r>
      <w:r>
        <w:rPr>
          <w:i/>
          <w:iCs/>
          <w:color w:val="auto"/>
          <w:sz w:val="24"/>
          <w:szCs w:val="24"/>
          <w:highlight w:val="none"/>
          <w:lang w:eastAsia="en-US"/>
        </w:rPr>
        <w:t xml:space="preserve">(дополн. 25.12.2023 г., приказ № 71).</w:t>
      </w:r>
      <w:r>
        <w:rPr>
          <w:bCs/>
          <w:i/>
          <w:color w:val="auto"/>
          <w:sz w:val="24"/>
          <w:szCs w:val="24"/>
          <w:highlight w:val="none"/>
        </w:rPr>
      </w:r>
      <w:r>
        <w:rPr>
          <w:bCs/>
          <w:i/>
          <w:color w:val="auto"/>
          <w:sz w:val="24"/>
          <w:szCs w:val="24"/>
          <w:highlight w:val="none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3.2. График документооборота привести в Приложении № 5 к Приказу «Об учетной политике для целей бухгалтерского учета».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3.3. Установить способ обработки учетной информации - автоматизированный. Программное обеспечение 1С: Бухгалтерия государственного учреждения, 1С: Зарплата и кадры государственного учреждения.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3.4. Первичные и сводные учетные документы составляются (принимаются) в виде электронных, бумажных документов в зависимости от факта хозяйственной жизни.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spacing w:before="240"/>
        <w:rPr>
          <w:color w:val="auto"/>
        </w:rPr>
      </w:pPr>
      <w:r>
        <w:rPr>
          <w:color w:val="auto"/>
          <w:lang w:eastAsia="en-US"/>
        </w:rPr>
        <w:t xml:space="preserve">Допускается также принимать к учёту скан-копии первичных учетных документов, содержащих собственноручные подписи (сформированных на бумажном носителе). Скан-копии первичных учетных документов принимаются к учету при услов</w:t>
      </w:r>
      <w:r>
        <w:rPr>
          <w:color w:val="auto"/>
          <w:lang w:eastAsia="en-US"/>
        </w:rPr>
        <w:t xml:space="preserve">ии удостоверения соответствия скан-копии подлиннику документа квалифицированной электронной подписью лица, ответственного за оформление указанным документом факта хозяйственной жизни и (или) лица, ответственного за формирование и (или) передачу такой скан-</w:t>
      </w:r>
      <w:r>
        <w:rPr>
          <w:color w:val="auto"/>
          <w:lang w:eastAsia="en-US"/>
        </w:rPr>
        <w:t xml:space="preserve">копии. Форма первичного документа и вид носителя (бумажный, электронный, скан копия) закреплены в Графике документооборота.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3.5. Установить, что учреждение применяет формы первичных (сводных) учетных документов для оформления фактов хозяйственной жизни: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-унифицированные формы первичных (сводных) учетных документов установленные бюджетным законодательством Российской Федерации;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-формы первичных (сводных) учетных доку</w:t>
      </w:r>
      <w:r>
        <w:rPr>
          <w:color w:val="auto"/>
          <w:lang w:eastAsia="en-US"/>
        </w:rPr>
        <w:t xml:space="preserve">ментов, применяемые для оформления фактов хозяйственной жизни, по которым бюджетным законодательством Российской Федерации не установлены обязательные требования для их оформления. Формы документов приведены в Приложении № 6 к Приказу «Об учетной политике </w:t>
      </w:r>
      <w:r>
        <w:rPr>
          <w:color w:val="auto"/>
          <w:lang w:eastAsia="en-US"/>
        </w:rPr>
        <w:t xml:space="preserve">для целей бухгалтерского учета».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spacing w:before="240"/>
        <w:rPr>
          <w:color w:val="auto"/>
        </w:rPr>
      </w:pPr>
      <w:r>
        <w:rPr>
          <w:color w:val="auto"/>
          <w:lang w:eastAsia="en-US"/>
        </w:rPr>
        <w:t xml:space="preserve">Установить, что у</w:t>
      </w:r>
      <w:r>
        <w:rPr>
          <w:color w:val="auto"/>
          <w:lang w:eastAsia="en-US"/>
        </w:rPr>
        <w:t xml:space="preserve">чреждение применяет путевой лист, форма которого утверждена в </w:t>
      </w:r>
      <w:r>
        <w:rPr>
          <w:color w:val="auto"/>
          <w:lang w:eastAsia="en-US"/>
        </w:rPr>
        <w:t xml:space="preserve">Приложении № 6 к Приказу «Об учетной политике </w:t>
      </w:r>
      <w:r>
        <w:rPr>
          <w:color w:val="auto"/>
          <w:lang w:eastAsia="en-US"/>
        </w:rPr>
        <w:t xml:space="preserve">для целей бухгалтерского учета».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spacing w:before="240"/>
        <w:rPr>
          <w:color w:val="auto"/>
        </w:rPr>
      </w:pPr>
      <w:r>
        <w:rPr>
          <w:color w:val="auto"/>
          <w:lang w:eastAsia="en-US"/>
        </w:rPr>
        <w:t xml:space="preserve">Информация о лицензии на медицинский осмотр в сведениях о медосмотре не указывается.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spacing w:before="240"/>
        <w:rPr>
          <w:color w:val="auto"/>
        </w:rPr>
      </w:pPr>
      <w:r>
        <w:rPr>
          <w:color w:val="auto"/>
          <w:lang w:eastAsia="en-US"/>
        </w:rPr>
        <w:t xml:space="preserve">Путевой лист оформляется: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numPr>
          <w:ilvl w:val="0"/>
          <w:numId w:val="2"/>
        </w:numPr>
        <w:jc w:val="both"/>
        <w:spacing w:before="240"/>
        <w:rPr>
          <w:color w:val="auto"/>
        </w:rPr>
      </w:pPr>
      <w:r>
        <w:rPr>
          <w:color w:val="auto"/>
          <w:lang w:eastAsia="en-US"/>
        </w:rPr>
        <w:t xml:space="preserve">на один день – при коротких рейсах или перевозках в рамках одного дня;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numPr>
          <w:ilvl w:val="0"/>
          <w:numId w:val="2"/>
        </w:numPr>
        <w:jc w:val="both"/>
        <w:spacing w:before="240"/>
        <w:rPr>
          <w:color w:val="auto"/>
        </w:rPr>
      </w:pPr>
      <w:r>
        <w:rPr>
          <w:color w:val="auto"/>
          <w:lang w:eastAsia="en-US"/>
        </w:rPr>
        <w:t xml:space="preserve">на длительный рейс</w:t>
      </w:r>
      <w:r>
        <w:rPr>
          <w:color w:val="auto"/>
          <w:lang w:eastAsia="en-US"/>
        </w:rPr>
        <w:t xml:space="preserve"> – для регулярных перевозок – если срок рейса превышае</w:t>
      </w:r>
      <w:r>
        <w:rPr>
          <w:color w:val="auto"/>
          <w:lang w:eastAsia="en-US"/>
        </w:rPr>
        <w:t xml:space="preserve">т один день.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spacing w:before="240"/>
        <w:rPr>
          <w:color w:val="auto"/>
        </w:rPr>
      </w:pPr>
      <w:r>
        <w:rPr>
          <w:color w:val="auto"/>
          <w:lang w:eastAsia="en-US"/>
        </w:rPr>
        <w:t xml:space="preserve">Установить, что </w:t>
      </w:r>
      <w:bookmarkStart w:id="0" w:name="_GoBack"/>
      <w:r>
        <w:rPr>
          <w:color w:val="auto"/>
        </w:rPr>
      </w:r>
      <w:bookmarkEnd w:id="0"/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spacing w:before="240"/>
        <w:rPr>
          <w:color w:val="auto"/>
        </w:rPr>
      </w:pPr>
      <w:r>
        <w:rPr>
          <w:color w:val="auto"/>
          <w:lang w:eastAsia="en-US"/>
        </w:rPr>
        <w:t xml:space="preserve">Установить, что с</w:t>
      </w:r>
      <w:r>
        <w:rPr>
          <w:color w:val="auto"/>
          <w:lang w:eastAsia="en-US"/>
        </w:rPr>
        <w:t xml:space="preserve">отрудник, ответственный за оформление расчетных листков, высылает каждому сотруднику на его корпоративную электронную почту расчетный листок в день выдачи зарплаты за вторую половину месяца.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spacing w:before="240"/>
        <w:rPr>
          <w:color w:val="auto"/>
        </w:rPr>
      </w:pPr>
      <w:r>
        <w:rPr>
          <w:color w:val="auto"/>
          <w:lang w:eastAsia="en-US"/>
        </w:rPr>
        <w:t xml:space="preserve">3.6</w:t>
      </w:r>
      <w:r>
        <w:rPr>
          <w:color w:val="auto"/>
          <w:lang w:eastAsia="en-US"/>
        </w:rPr>
        <w:t xml:space="preserve">. В случае если законодательством РФ или договором предусмотрено представление электронного первичного учетного документа, другому лицу или в </w:t>
      </w:r>
      <w:r>
        <w:rPr>
          <w:color w:val="auto"/>
          <w:lang w:eastAsia="en-US"/>
        </w:rPr>
        <w:t xml:space="preserve">государственный орган на бумажном носителе, копии электронных документов на бумажном носителе заверяются главным бухгалтером путем проставления на документе отметки «КОПИЯ ЭЛЕКТРОННОГО ДОКУМЕНТА», даты, должности, ФИО должностного лица составившего копию.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3.7</w:t>
      </w:r>
      <w:r>
        <w:rPr>
          <w:color w:val="auto"/>
          <w:lang w:eastAsia="en-US"/>
        </w:rPr>
        <w:t xml:space="preserve">. В случае если законодательством РФ или договором предусмотрено представление электронного регистра бухгалтерского учета, другому лицу или в государственный орган на бумажном </w:t>
      </w:r>
      <w:r>
        <w:rPr>
          <w:color w:val="auto"/>
          <w:lang w:eastAsia="en-US"/>
        </w:rPr>
        <w:t xml:space="preserve">носителе, копии электронных регистров бухгалтерского учета на бумажном носителе заверяются главным бухгалтером путем проставления на документе отметки «КОПИЯ ЭЛЕКТРОННОГО БУХГАЛТЕРСКОГО РЕГИСТРА», даты, должности, ФИО должностного лица составившего копию.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3.8</w:t>
      </w:r>
      <w:r>
        <w:rPr>
          <w:color w:val="auto"/>
          <w:lang w:eastAsia="en-US"/>
        </w:rPr>
        <w:t xml:space="preserve">. Перечень учетных (бухгалтерских) регистров, способ формир</w:t>
      </w:r>
      <w:r>
        <w:rPr>
          <w:color w:val="auto"/>
          <w:lang w:eastAsia="en-US"/>
        </w:rPr>
        <w:t xml:space="preserve">ования (на бумажном носителе или в виде электронного документа, подписанного электронной подписью), периодичность вывода регистров на бумажные, электронные носители – привести в Приложении № 3 к Приказу «Об учетной политике для целей бухгалтерского учета».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3.9</w:t>
      </w:r>
      <w:r>
        <w:rPr>
          <w:color w:val="auto"/>
          <w:lang w:eastAsia="en-US"/>
        </w:rPr>
        <w:t xml:space="preserve">. Установить, что учреждением применяются регистры бухгалтерского учета, формы которых не унифицированы. Формы разработаны учреждением самостоятельно.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Форма и перечень регистров, разработанных учреждением самостоятельно привести в Приложении № 25 к Приказу «Об учетной политике для целей бухгалтерского учета».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3.10</w:t>
      </w:r>
      <w:r>
        <w:rPr>
          <w:color w:val="auto"/>
          <w:lang w:eastAsia="en-US"/>
        </w:rPr>
        <w:t xml:space="preserve">. Порядок хранения учетных данных в цифровой (электронной) форме привести в </w:t>
      </w:r>
      <w:r>
        <w:rPr>
          <w:color w:val="auto"/>
          <w:lang w:eastAsia="en-US"/>
        </w:rPr>
        <w:t xml:space="preserve">Приложении № 24 к </w:t>
      </w:r>
      <w:r>
        <w:rPr>
          <w:color w:val="auto"/>
          <w:lang w:eastAsia="en-US"/>
        </w:rPr>
        <w:t xml:space="preserve">Приказу «Об учетной политике д</w:t>
      </w:r>
      <w:r>
        <w:rPr>
          <w:color w:val="auto"/>
          <w:lang w:eastAsia="en-US"/>
        </w:rPr>
        <w:t xml:space="preserve">ля целей бухгалтерского учета».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highlight w:val="none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  <w:highlight w:val="none"/>
        </w:rPr>
      </w:pPr>
      <w:r>
        <w:rPr>
          <w:color w:val="auto"/>
          <w:lang w:eastAsia="en-US"/>
        </w:rPr>
        <w:t xml:space="preserve">Первичные документ</w:t>
      </w:r>
      <w:r>
        <w:rPr>
          <w:color w:val="auto"/>
          <w:lang w:eastAsia="en-US"/>
        </w:rPr>
        <w:t xml:space="preserve">ы,</w:t>
      </w:r>
      <w:r>
        <w:rPr>
          <w:color w:val="auto"/>
          <w:lang w:eastAsia="en-US"/>
        </w:rPr>
        <w:t xml:space="preserve"> составленные в электронном виде</w:t>
      </w:r>
      <w:r>
        <w:rPr>
          <w:color w:val="auto"/>
          <w:lang w:eastAsia="en-US"/>
        </w:rPr>
        <w:t xml:space="preserve">,</w:t>
      </w:r>
      <w:r>
        <w:rPr>
          <w:color w:val="auto"/>
          <w:lang w:eastAsia="en-US"/>
        </w:rPr>
        <w:t xml:space="preserve"> хранятся в виде бумажного дубликата (копии) электронного документа. Копии электронных документов на бумажном носителе за</w:t>
      </w:r>
      <w:r>
        <w:rPr>
          <w:color w:val="auto"/>
          <w:lang w:eastAsia="en-US"/>
        </w:rPr>
        <w:t xml:space="preserve">веряются главным бухгалтером путем проставления на документе отметки «КОПИЯ ЭЛЕКТРОННОГО ДОКУМЕНТА», даты, должности, ФИО должностного лица, составившего копию, места хранения (программного продукта, электронного ресурса) подлинника электронного документа.</w:t>
      </w:r>
      <w:r>
        <w:rPr>
          <w:color w:val="auto"/>
          <w:highlight w:val="none"/>
          <w:lang w:eastAsia="en-US"/>
        </w:rPr>
      </w:r>
      <w:r>
        <w:rPr>
          <w:color w:val="auto"/>
          <w:highlight w:val="none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  <w:u w:val="none"/>
        </w:rPr>
      </w:pPr>
      <w:r>
        <w:rPr>
          <w:color w:val="auto"/>
          <w:lang w:eastAsia="en-US"/>
        </w:rPr>
        <w:t xml:space="preserve">Установить, что учреждение формирует</w:t>
      </w:r>
      <w:r>
        <w:rPr>
          <w:color w:val="auto"/>
          <w:lang w:eastAsia="en-US"/>
        </w:rPr>
        <w:t xml:space="preserve"> регистры бухгалтерского учета (карточки, журналы операций и др.) в электронном виде </w:t>
      </w:r>
      <w:r>
        <w:rPr>
          <w:color w:val="auto"/>
          <w:lang w:eastAsia="en-US"/>
        </w:rPr>
        <w:t xml:space="preserve">(</w:t>
      </w:r>
      <w:r>
        <w:rPr>
          <w:i/>
          <w:iCs/>
          <w:color w:val="auto"/>
          <w:u w:val="none"/>
          <w:lang w:eastAsia="en-US"/>
        </w:rPr>
        <w:t xml:space="preserve">ред.</w:t>
      </w:r>
      <w:r>
        <w:rPr>
          <w:color w:val="auto"/>
          <w:u w:val="none"/>
          <w:lang w:eastAsia="en-US"/>
        </w:rPr>
        <w:t xml:space="preserve"> </w:t>
      </w:r>
      <w:r>
        <w:rPr>
          <w:i/>
          <w:iCs/>
          <w:color w:val="auto"/>
          <w:sz w:val="24"/>
          <w:szCs w:val="24"/>
          <w:highlight w:val="none"/>
          <w:lang w:eastAsia="en-US"/>
        </w:rPr>
        <w:t xml:space="preserve">23.12.2024 г., приказ № </w:t>
      </w:r>
      <w:r>
        <w:rPr>
          <w:i/>
          <w:iCs/>
          <w:color w:val="auto"/>
          <w:sz w:val="24"/>
          <w:szCs w:val="24"/>
          <w:highlight w:val="none"/>
          <w:lang w:eastAsia="en-US"/>
        </w:rPr>
        <w:t xml:space="preserve">79</w:t>
      </w:r>
      <w:r>
        <w:rPr>
          <w:i/>
          <w:iCs/>
          <w:color w:val="auto"/>
          <w:sz w:val="24"/>
          <w:szCs w:val="24"/>
          <w:highlight w:val="none"/>
          <w:lang w:eastAsia="en-US"/>
        </w:rPr>
        <w:t xml:space="preserve">).</w:t>
      </w:r>
      <w:r>
        <w:rPr>
          <w:color w:val="auto"/>
          <w:lang w:eastAsia="en-US"/>
        </w:rPr>
      </w:r>
      <w:r>
        <w:rPr>
          <w:color w:val="auto"/>
          <w:u w:val="none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3.11</w:t>
      </w:r>
      <w:r>
        <w:rPr>
          <w:color w:val="auto"/>
          <w:lang w:eastAsia="en-US"/>
        </w:rPr>
        <w:t xml:space="preserve">. Порядок хранения документации и организации архива в бумажном виде привести в Приложении № 4 к Приказу «Об учетной политике для целей бухгалтерского учета».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 хранении регистров бухгалтерского учета должна обеспечиваться их защита от несанкционированных исправлений. После передачи регистров на хранение не допускаются исправления ошибок в регистрах бухгалтерского учета.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Сроки хранения документации, образующейся в процессе деятельности учреждения, установить в соответствии с: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Приказом </w:t>
      </w:r>
      <w:r>
        <w:rPr>
          <w:color w:val="auto"/>
          <w:lang w:eastAsia="en-US"/>
        </w:rPr>
        <w:t xml:space="preserve">Росархива</w:t>
      </w:r>
      <w:r>
        <w:rPr>
          <w:color w:val="auto"/>
          <w:lang w:eastAsia="en-US"/>
        </w:rPr>
        <w:t xml:space="preserve"> от 20.12.2019 N 236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-статьей 29 Федерального закона от 06.12.2011 N 402-ФЗ "О бухгалтерском учете";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-ч. 1 ст. 17 Федерального закона от 22.10.2004 N 125-ФЗ "Об архивном деле в Российской Федерации»;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-НК РФ часть 1;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п.22 Приказа Минфина России от 30.12.2017 N 274н "Об утверждении федерального стандарта бухгалтерского учета для организаций государственного сектора "Учетная политика, оценочные значения и ошибки".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3.12</w:t>
      </w:r>
      <w:r>
        <w:rPr>
          <w:color w:val="auto"/>
          <w:lang w:eastAsia="en-US"/>
        </w:rPr>
        <w:t xml:space="preserve">. Для сверки данных аналитического и синтетического учета: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оборотную ведомость (ф. 0504035) формировать ежеквартально по следующим счетам нефинансовых активов: 101, 103, 104, 105, 111.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оборотную ведомость (ф. </w:t>
      </w:r>
      <w:r>
        <w:rPr>
          <w:color w:val="auto"/>
          <w:lang w:eastAsia="en-US"/>
        </w:rPr>
        <w:t xml:space="preserve">команд</w:t>
      </w:r>
      <w:r>
        <w:rPr>
          <w:color w:val="auto"/>
          <w:lang w:eastAsia="en-US"/>
        </w:rPr>
        <w:t xml:space="preserve">) формировать ежеквартально по следующим счетам учета финансовых активов и обязательств: 205, 206, 208, 209, 302, 303.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3.13</w:t>
      </w:r>
      <w:r>
        <w:rPr>
          <w:color w:val="auto"/>
          <w:lang w:eastAsia="en-US"/>
        </w:rPr>
        <w:t xml:space="preserve">.</w:t>
      </w:r>
      <w:r>
        <w:rPr>
          <w:color w:val="auto"/>
          <w:lang w:eastAsia="en-US"/>
        </w:rPr>
        <w:t xml:space="preserve"> Установить, что Перв</w:t>
      </w:r>
      <w:r>
        <w:rPr>
          <w:color w:val="auto"/>
          <w:lang w:eastAsia="en-US"/>
        </w:rPr>
        <w:t xml:space="preserve">ичные учетные документы, выставленные поставщиком (подрядчиком, исполнителем) в последний рабочий день отчетного периода, отчетного года  на бумажном, электронном носителе в рамках закупки у единственного поставщика по Федеральному закону от 18.07.2011 N 2</w:t>
      </w:r>
      <w:r>
        <w:rPr>
          <w:color w:val="auto"/>
          <w:lang w:eastAsia="en-US"/>
        </w:rPr>
        <w:t xml:space="preserve">23-ФЗ, но поступившие в учреждение в месяце, следующем за отчетным отражаются предыдущим месяцем по дате документа, если на дату поступления документа в бухгалтерию бухгалтерская отчетность за соответствующий отчетный период (отчетный год) не представлена.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center"/>
        <w:rPr>
          <w:b/>
          <w:color w:val="auto"/>
        </w:rPr>
      </w:pPr>
      <w:r>
        <w:rPr>
          <w:b/>
          <w:color w:val="auto"/>
          <w:lang w:eastAsia="en-US"/>
        </w:rPr>
        <w:t xml:space="preserve">4. Порядок признания в бухгалтерском учете и раскрытия в бухгалтерской (финансовой) отчетности событий после отчетной даты</w:t>
      </w:r>
      <w:r>
        <w:rPr>
          <w:b/>
          <w:color w:val="auto"/>
          <w:lang w:eastAsia="en-US"/>
        </w:rPr>
        <w:t xml:space="preserve">.</w:t>
      </w:r>
      <w:r>
        <w:rPr>
          <w:b/>
          <w:color w:val="auto"/>
          <w:lang w:eastAsia="en-US"/>
        </w:rPr>
      </w:r>
      <w:r>
        <w:rPr>
          <w:b/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4.1. Установить, что событиями после отчетной даты признаются существенные факты хозяйственной жизни, которые оказа</w:t>
      </w:r>
      <w:r>
        <w:rPr>
          <w:color w:val="auto"/>
          <w:lang w:eastAsia="en-US"/>
        </w:rPr>
        <w:t xml:space="preserve">ли или могут оказать влияние на финансовое положение, финансовый результат и (или) движение денежных средств субъекта отчетности и возникли в период между отчетной датой и датой подписания и (или) принятия бухгалтерской (финансовой) отчетности за отчетный </w:t>
      </w:r>
      <w:r>
        <w:rPr>
          <w:color w:val="auto"/>
          <w:lang w:eastAsia="en-US"/>
        </w:rPr>
        <w:t xml:space="preserve">период (</w:t>
      </w:r>
      <w:r>
        <w:rPr>
          <w:color w:val="auto"/>
          <w:lang w:eastAsia="en-US"/>
        </w:rPr>
        <w:t xml:space="preserve">далее - событие после отчетной даты).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4.2. Установить, что событие после отчетной даты признается существенным, если без знания о нем пользователями бухгалтерской отчетности невозможна достоверная оценка финансового состояния, движения денежных средств или результатов деятельности учреждения.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 отражении в бухгалтерской отчетности событий после отчетной даты исходить из требований рациональности.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 критерии существенности для целей выявления событий после отчетной даты в относительном отношении к соответствующему итоговому показателю 3 % от общей суммы строки бухгалтерской отчетности.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Установить, что лицом, ответственным за принятие решения об отражении операций после отчетной даты является главный бухгалтер.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Установить, что существенность события после отчетной даты определяется на основании письменного обоснования такого решения главным бухгалтером по согласованию с руководителем учреждения.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Установить, что уровень существенности, определённый в соответствии с положениями данного пункта используется также для целей применения СГС «Обесценение активов» </w:t>
      </w:r>
      <w:r>
        <w:rPr>
          <w:color w:val="auto"/>
          <w:lang w:eastAsia="en-US"/>
        </w:rPr>
        <w:t xml:space="preserve">(Приказ Минфина России от 31.12.2016 N 259н "Об утверждении федерального стандарта бухгалтерского учета для организаций государственного сектора "Обесценение активов").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4.3. Применять классификацию событий после отчетной даты для целей отражения в учете и раскрытия в бухгалтерской отчетности в соответствии с Приказом Минфина России от 30.12.2017 № 275н «События после отчетной даты».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4.4. Установить предельный срок (дата), до которой принимаются первичные учетные документы, отражающие </w:t>
      </w:r>
      <w:r>
        <w:rPr>
          <w:color w:val="auto"/>
          <w:lang w:eastAsia="en-US"/>
        </w:rPr>
        <w:t xml:space="preserve">события после отчетной даты - 15</w:t>
      </w:r>
      <w:r>
        <w:rPr>
          <w:color w:val="auto"/>
          <w:lang w:eastAsia="en-US"/>
        </w:rPr>
        <w:t xml:space="preserve"> января года, следующего </w:t>
      </w:r>
      <w:r>
        <w:rPr>
          <w:color w:val="auto"/>
          <w:lang w:eastAsia="en-US"/>
        </w:rPr>
        <w:t xml:space="preserve">за</w:t>
      </w:r>
      <w:r>
        <w:rPr>
          <w:color w:val="auto"/>
          <w:lang w:eastAsia="en-US"/>
        </w:rPr>
        <w:t xml:space="preserve"> отчетным.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                    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b/>
          <w:color w:val="auto"/>
        </w:rPr>
      </w:pPr>
      <w:r>
        <w:rPr>
          <w:b/>
          <w:color w:val="auto"/>
          <w:lang w:eastAsia="en-US"/>
        </w:rPr>
        <w:t xml:space="preserve">                     5. Методы оценки отдельных видов имущества и обязательств.</w:t>
      </w:r>
      <w:r>
        <w:rPr>
          <w:b/>
          <w:color w:val="auto"/>
          <w:lang w:eastAsia="en-US"/>
        </w:rPr>
      </w:r>
      <w:r>
        <w:rPr>
          <w:b/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5.1. Первоначальной стоимостью объекта основных средств, приобретенного в результате необменной операции коммерческого характера, является справедливая стоимость на дату приобретения (текущая оценочная стоимость).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В этом случае для определения справедливой стоимости объекта основных средств, приобретенного в результате необменной операции, используется метод рыночных цен.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Необменная операция носит коммерческий характер в случаях получения имущества по договорам дарения, пожертвования, принятия выморочного имущества, безвозмездного получен</w:t>
      </w:r>
      <w:r>
        <w:rPr>
          <w:color w:val="auto"/>
          <w:lang w:eastAsia="en-US"/>
        </w:rPr>
        <w:t xml:space="preserve">ия имущества, получения объектов имущества по распоряжению его собственника без указания стоимостных оценок, а также при выявлении объектов, созданных в рамках проведения ремонтных работ, соответствующих критериям признания объектов основных средств, и др.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В случае, если данные о ценах на аналогичные либо схожие материальные ценности по каким-</w:t>
      </w:r>
      <w:r>
        <w:rPr>
          <w:color w:val="auto"/>
          <w:lang w:eastAsia="en-US"/>
        </w:rPr>
        <w:t xml:space="preserve">либо причинам недоступны,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текущая оценочная стоимость признается в условной оценке, равной одному рублю.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 этом указанные материальные ценности, соответствующие критериям признания активов, отражаются на балансовых счетах в условной оценке: один объект, один рубль.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После получения данных о ценах на аналогичные либо схожие материальные ценности по объекту нефинансового актива (материальной ценности), от</w:t>
      </w:r>
      <w:r>
        <w:rPr>
          <w:color w:val="auto"/>
          <w:lang w:eastAsia="en-US"/>
        </w:rPr>
        <w:t xml:space="preserve">раженных на дату признания в условной оценке, комиссией учреждения по поступлению и выбытию активов осуществляется пересмотр балансовой (справедливой) стоимости такого объекта в порядке, установленном Положением о комиссии по поступлению и выбытию активов.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Первоначальной стоимостью нематериальных активо</w:t>
      </w:r>
      <w:r>
        <w:rPr>
          <w:color w:val="auto"/>
          <w:lang w:eastAsia="en-US"/>
        </w:rPr>
        <w:t xml:space="preserve">в, в отношении которых у субъекта учета возникли исключительные права, либо неисключительные права, полученных в результате необменных операций, является их справедливая стоимость на дату приобретения, либо стоимость, отраженная в передаточных документах.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Если объект нематериальных активов, не может быть оценен по справедливой стоимости и передаточные документы не содержат информации о его стоимости, его первоначальной стоимостью признается текущая оценочная стоимость.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Определение текущей оценочной стоимости нематериального актива осуществляется методом рыночных цен на основании данных о сделках с аналогичным или схожим активом, </w:t>
      </w:r>
      <w:r>
        <w:rPr>
          <w:color w:val="auto"/>
          <w:lang w:eastAsia="en-US"/>
        </w:rPr>
        <w:t xml:space="preserve">совершенных без отсрочки платежа, и определяется в сумме денежных средств, необходимых при продаже (приобретении) указанных активов на дату принятия к учету.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Определение текущей </w:t>
      </w:r>
      <w:r>
        <w:rPr>
          <w:color w:val="auto"/>
          <w:lang w:eastAsia="en-US"/>
        </w:rPr>
        <w:t xml:space="preserve">оценочной стоимости в целях принятия к бухгалтерскому учету объекта нематериального актива производится на основе цены, действующей на дату принятия к учету указанного актива, полученного безвозмездно, на данный или аналогичный вид нематериального актива.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Данные о действующей цене должны быть подтверждены документально, а в случаях невозможности документального подтверждения - экспертным путем.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 определении текущей оценочной стоимости в целях принятия к бухгалтерскому учету объекта нематериального актива комиссией по поступлению и выбытию активов, используются данные: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1.</w:t>
      </w:r>
      <w:r>
        <w:rPr>
          <w:color w:val="auto"/>
          <w:lang w:eastAsia="en-US"/>
        </w:rPr>
        <w:tab/>
        <w:t xml:space="preserve">о ценах на аналогичные нематериальные активы,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2.</w:t>
      </w:r>
      <w:r>
        <w:rPr>
          <w:color w:val="auto"/>
          <w:lang w:eastAsia="en-US"/>
        </w:rPr>
        <w:tab/>
        <w:t xml:space="preserve">сведения об уровне цен, имеющиеся у органов государственной статистики,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3.</w:t>
      </w:r>
      <w:r>
        <w:rPr>
          <w:color w:val="auto"/>
          <w:lang w:eastAsia="en-US"/>
        </w:rPr>
        <w:tab/>
        <w:t xml:space="preserve">а также в средствах массовой информации и специальной литературе,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4.</w:t>
      </w:r>
      <w:r>
        <w:rPr>
          <w:color w:val="auto"/>
          <w:lang w:eastAsia="en-US"/>
        </w:rPr>
        <w:tab/>
        <w:t xml:space="preserve">экспертные заключения (в том числе экспертов, привлеченных на добровольных началах к работе в комиссии по поступлению и выбытию активов) о стоимости отдельных (аналогичных) объектов нематериальных активов.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В случае</w:t>
      </w:r>
      <w:r>
        <w:rPr>
          <w:color w:val="auto"/>
          <w:lang w:eastAsia="en-US"/>
        </w:rPr>
        <w:t xml:space="preserve"> если данные о ценах на аналогичные ли</w:t>
      </w:r>
      <w:r>
        <w:rPr>
          <w:color w:val="auto"/>
          <w:lang w:eastAsia="en-US"/>
        </w:rPr>
        <w:t xml:space="preserve">бо схожие нематериальные активы по каким-либо причинам недоступны,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текущая оценочная стоимость признается</w:t>
      </w:r>
      <w:r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 xml:space="preserve">в сумме, указанной в документах</w:t>
      </w:r>
      <w:r>
        <w:rPr>
          <w:color w:val="auto"/>
          <w:lang w:eastAsia="en-US"/>
        </w:rPr>
        <w:t xml:space="preserve"> от передающей стороны</w:t>
      </w:r>
      <w:r>
        <w:rPr>
          <w:color w:val="auto"/>
          <w:lang w:eastAsia="en-US"/>
        </w:rPr>
        <w:t xml:space="preserve"> (накладная, чек), при отсутствии таких документов </w:t>
      </w:r>
      <w:r>
        <w:rPr>
          <w:color w:val="auto"/>
          <w:lang w:eastAsia="en-US"/>
        </w:rPr>
        <w:t xml:space="preserve">- </w:t>
      </w:r>
      <w:r>
        <w:rPr>
          <w:color w:val="auto"/>
          <w:lang w:eastAsia="en-US"/>
        </w:rPr>
        <w:t xml:space="preserve">в условной оценке, равной одному рублю.</w:t>
      </w:r>
      <w:r>
        <w:rPr>
          <w:color w:val="auto"/>
          <w:lang w:eastAsia="en-US"/>
        </w:rPr>
        <w:t xml:space="preserve"> При этом указанные нематериальные активы, соответствующие критериям признания активов, отражаются субъектом учета на балансовых счетах в условной оценке: один объект, один рубль.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После получения данных о ценах на аналогич</w:t>
      </w:r>
      <w:r>
        <w:rPr>
          <w:color w:val="auto"/>
          <w:lang w:eastAsia="en-US"/>
        </w:rPr>
        <w:t xml:space="preserve">ные либо схожие нематериальные активы по объекту нематериального актива, отраженного на дату признания в условной оценке, комиссией по поступлению и выбытию активов субъекта учета осуществляется пересмотр балансовой (справедливой) стоимости такого объекта.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Объекты нематериальных активов, полученные от собственника (учредителя), иной организации бюджетной сферы подлежат признанию в оценке, определенной передающей стороной (собственником (учредителем) - по стоимости, отраженной в передаточных документах.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5.2. При переоценке объекта основных средств, нематериальных активов отчуждаемых не в пользу организаций бюджетной сферы сумма накопленной амортизации, исчисленная на дату переоценки, учитывается следующим способом </w:t>
      </w:r>
      <w:r>
        <w:rPr>
          <w:color w:val="auto"/>
          <w:lang w:eastAsia="en-US"/>
        </w:rPr>
        <w:t xml:space="preserve">– </w:t>
      </w:r>
      <w:r>
        <w:rPr>
          <w:color w:val="auto"/>
          <w:lang w:eastAsia="en-US"/>
        </w:rPr>
        <w:t xml:space="preserve">списание амортизации и корректировка остаточной стоимости </w:t>
      </w:r>
      <w:r>
        <w:rPr>
          <w:color w:val="auto"/>
          <w:lang w:eastAsia="en-US"/>
        </w:rPr>
        <w:t xml:space="preserve">(</w:t>
      </w:r>
      <w:r>
        <w:rPr>
          <w:i/>
          <w:iCs/>
          <w:color w:val="auto"/>
          <w:u w:val="none"/>
          <w:lang w:eastAsia="en-US"/>
        </w:rPr>
        <w:t xml:space="preserve">ред.</w:t>
      </w:r>
      <w:r>
        <w:rPr>
          <w:color w:val="auto"/>
          <w:u w:val="none"/>
          <w:lang w:eastAsia="en-US"/>
        </w:rPr>
        <w:t xml:space="preserve"> </w:t>
      </w:r>
      <w:r>
        <w:rPr>
          <w:i/>
          <w:iCs/>
          <w:color w:val="auto"/>
          <w:sz w:val="24"/>
          <w:szCs w:val="24"/>
          <w:highlight w:val="none"/>
          <w:lang w:eastAsia="en-US"/>
        </w:rPr>
        <w:t xml:space="preserve">23.12.2024 г., приказ № </w:t>
      </w:r>
      <w:r>
        <w:rPr>
          <w:i/>
          <w:iCs/>
          <w:color w:val="auto"/>
          <w:sz w:val="24"/>
          <w:szCs w:val="24"/>
          <w:highlight w:val="none"/>
          <w:lang w:eastAsia="en-US"/>
        </w:rPr>
        <w:t xml:space="preserve">79</w:t>
      </w:r>
      <w:r>
        <w:rPr>
          <w:i/>
          <w:iCs/>
          <w:color w:val="auto"/>
          <w:sz w:val="24"/>
          <w:szCs w:val="24"/>
          <w:highlight w:val="none"/>
          <w:lang w:eastAsia="en-US"/>
        </w:rPr>
        <w:t xml:space="preserve">).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5.3</w:t>
      </w:r>
      <w:r>
        <w:rPr>
          <w:color w:val="auto"/>
          <w:lang w:eastAsia="en-US"/>
        </w:rPr>
        <w:t xml:space="preserve">.</w:t>
      </w:r>
      <w:r>
        <w:rPr>
          <w:color w:val="auto"/>
          <w:lang w:eastAsia="en-US"/>
        </w:rPr>
        <w:t xml:space="preserve"> Установить, что оценка объектов учета аренды осуществляется на дату подписания договора аренды (имущественного найма) либо договора безвозмездного пользования.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Установить, что объекты учета аренды, возникающие в рамках договоров безвозмездного пользования или в рамках договоров аренды (имущественного найма), предусматривающих предоставление имущества в возмездное пользование по цене значительно ниже рыночной </w:t>
      </w:r>
      <w:r>
        <w:rPr>
          <w:color w:val="auto"/>
          <w:lang w:eastAsia="en-US"/>
        </w:rPr>
        <w:t xml:space="preserve">стоимости (объекты учета аренды на льготных условиях) отражаются в бухгалтерском</w:t>
      </w:r>
      <w:r>
        <w:rPr>
          <w:color w:val="auto"/>
          <w:lang w:eastAsia="en-US"/>
        </w:rPr>
        <w:t xml:space="preserve"> учете по их справедливой стоимости, определяемой на дату классификации объектов учета аренды методом рыночных цен - как если бы право пользования имуществом было предоставлено на коммерческих (рыночных) условиях (справедливая стоимость арендных платежей).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                  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 этом в рамках операционной аренды на льготных условиях справедливая стоимость арендных платежей определяется передающей стороной (арендодателем).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В случае если при призн</w:t>
      </w:r>
      <w:r>
        <w:rPr>
          <w:color w:val="auto"/>
          <w:lang w:eastAsia="en-US"/>
        </w:rPr>
        <w:t xml:space="preserve">ании объекта учета аренды на льготных условиях данные о стоимости передаваемого (получаемого) актива по каким-либо причинам недоступны, в целях обеспечения непрерывного ведения бухгалтерского учета и полноты отражения в бухгалтерском учете свершившихся фак</w:t>
      </w:r>
      <w:r>
        <w:rPr>
          <w:color w:val="auto"/>
          <w:lang w:eastAsia="en-US"/>
        </w:rPr>
        <w:t xml:space="preserve">тов хозяйственной деятельности такой объект учета аренды отражается на балансовых счетах в условной оценке, равной одному рублю, с последующим пересмотром его балансовой стоимости, когда данные о стоимости передаваемого (получаемого) актива будут доступны.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5.4. Установить следующий метод оценки основных средств стоимостью до 10</w:t>
      </w:r>
      <w:r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 xml:space="preserve">000 руб. включительно при принятии их на </w:t>
      </w:r>
      <w:r>
        <w:rPr>
          <w:color w:val="auto"/>
          <w:lang w:eastAsia="en-US"/>
        </w:rPr>
        <w:t xml:space="preserve">забалансовый</w:t>
      </w:r>
      <w:r>
        <w:rPr>
          <w:color w:val="auto"/>
          <w:lang w:eastAsia="en-US"/>
        </w:rPr>
        <w:t xml:space="preserve"> учет на счёт 21 "Основные средства в эксплуатации" </w:t>
      </w:r>
      <w:r>
        <w:rPr>
          <w:color w:val="auto"/>
          <w:lang w:eastAsia="en-US"/>
        </w:rPr>
        <w:t xml:space="preserve">- </w:t>
      </w:r>
      <w:r>
        <w:rPr>
          <w:color w:val="auto"/>
          <w:lang w:eastAsia="en-US"/>
        </w:rPr>
        <w:t xml:space="preserve">по балансовой стоимости введенного в эксплуатацию объекта.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5.5. Установить следующие особенности учета на </w:t>
      </w:r>
      <w:r>
        <w:rPr>
          <w:color w:val="auto"/>
          <w:lang w:eastAsia="en-US"/>
        </w:rPr>
        <w:t xml:space="preserve">забалансовом</w:t>
      </w:r>
      <w:r>
        <w:rPr>
          <w:color w:val="auto"/>
          <w:lang w:eastAsia="en-US"/>
        </w:rPr>
        <w:t xml:space="preserve"> счете 02 "Материальные ценности, принятые на хранение".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Материальные ценности, принятые к учету в составе основных средств, в отношении которых комиссией учреждения в ходе инвент</w:t>
      </w:r>
      <w:r>
        <w:rPr>
          <w:color w:val="auto"/>
          <w:lang w:eastAsia="en-US"/>
        </w:rPr>
        <w:t xml:space="preserve">аризации установлена невозможность (неэффективность) получения экономических выгод и (или) полезного потенциала, и в отношении которых в дальнейшем не предусматривается получение экономических выгод (извлечение полезного потенциала), подлежат отражению на </w:t>
      </w:r>
      <w:r>
        <w:rPr>
          <w:color w:val="auto"/>
          <w:lang w:eastAsia="en-US"/>
        </w:rPr>
        <w:t xml:space="preserve">забалансовом</w:t>
      </w:r>
      <w:r>
        <w:rPr>
          <w:color w:val="auto"/>
          <w:lang w:eastAsia="en-US"/>
        </w:rPr>
        <w:t xml:space="preserve"> счете 02 "Материальные ценности, принятые на хранение" до дальнейшего определения функционального назначения указанного имущества (вовлечения в хозяйственный оборот, продажи или списания) в условной оценке: один объект - 1 руб., с указанием </w:t>
      </w:r>
      <w:r>
        <w:rPr>
          <w:color w:val="auto"/>
          <w:lang w:eastAsia="en-US"/>
        </w:rPr>
        <w:t xml:space="preserve">справочно</w:t>
      </w:r>
      <w:r>
        <w:rPr>
          <w:color w:val="auto"/>
          <w:lang w:eastAsia="en-US"/>
        </w:rPr>
        <w:t xml:space="preserve"> суммы балансовой стоимости и суммы начисленной амортизации на момент выбытия с баланса.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5.6. Установить, что учет на счете 09 "Запасные части к транспортным средствам, выданные взамен изношенных» ведется в условной оценке 1 руб. 1 объект.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5.7. Непроизведенные активы, не являющиеся земельными участками и не имеющие первоначальной стоимости в связи с отсутствием затрат на их приобретение (такие как лес, исторически произра</w:t>
      </w:r>
      <w:r>
        <w:rPr>
          <w:color w:val="auto"/>
          <w:lang w:eastAsia="en-US"/>
        </w:rPr>
        <w:t xml:space="preserve">стающий на полученном земельном участке), отражаются в условной оценке, если они соответствуют критериям признания активов. Условная оценка (например, 1 руб. за 1 га) определяется комиссией по поступлению и выбытию активов в момент их отражения на балансе.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center"/>
        <w:rPr>
          <w:b/>
          <w:color w:val="auto"/>
        </w:rPr>
      </w:pPr>
      <w:r>
        <w:rPr>
          <w:b/>
          <w:color w:val="auto"/>
          <w:lang w:eastAsia="en-US"/>
        </w:rPr>
        <w:t xml:space="preserve">6. Особенности проведения инвентаризации активов и обязательств</w:t>
      </w:r>
      <w:r>
        <w:rPr>
          <w:b/>
          <w:color w:val="auto"/>
          <w:lang w:eastAsia="en-US"/>
        </w:rPr>
        <w:t xml:space="preserve">.</w:t>
      </w:r>
      <w:r>
        <w:rPr>
          <w:b/>
          <w:color w:val="auto"/>
          <w:lang w:eastAsia="en-US"/>
        </w:rPr>
      </w:r>
      <w:r>
        <w:rPr>
          <w:b/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6.1. Особенности проведения инвентаризации активов и обязательств привести в П</w:t>
      </w:r>
      <w:r>
        <w:rPr>
          <w:color w:val="auto"/>
          <w:lang w:eastAsia="en-US"/>
        </w:rPr>
        <w:t xml:space="preserve">риложении № 2</w:t>
      </w:r>
      <w:r>
        <w:rPr>
          <w:color w:val="auto"/>
          <w:lang w:eastAsia="en-US"/>
        </w:rPr>
        <w:t xml:space="preserve"> к Приказу «Об учетной политике для целей бухгалтерского учета».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center"/>
        <w:rPr>
          <w:b/>
          <w:color w:val="auto"/>
        </w:rPr>
      </w:pPr>
      <w:r>
        <w:rPr>
          <w:b/>
          <w:color w:val="auto"/>
          <w:lang w:eastAsia="en-US"/>
        </w:rPr>
        <w:t xml:space="preserve">7. Порядок организации и осуществления внутреннего финансового контроля.</w:t>
      </w:r>
      <w:r>
        <w:rPr>
          <w:b/>
          <w:color w:val="auto"/>
          <w:lang w:eastAsia="en-US"/>
        </w:rPr>
      </w:r>
      <w:r>
        <w:rPr>
          <w:b/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7.1. Порядок организации и осуществления внутреннего финансового контроля привести в Приложении № 8 к Приказу «Об учетной политике </w:t>
      </w:r>
      <w:r>
        <w:rPr>
          <w:color w:val="auto"/>
          <w:lang w:eastAsia="en-US"/>
        </w:rPr>
        <w:t xml:space="preserve">для целей бухгалтерского учета»</w:t>
      </w:r>
      <w:r>
        <w:rPr>
          <w:color w:val="auto"/>
          <w:lang w:eastAsia="en-US"/>
        </w:rPr>
        <w:t xml:space="preserve">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center"/>
        <w:rPr>
          <w:b/>
          <w:color w:val="auto"/>
        </w:rPr>
      </w:pPr>
      <w:r>
        <w:rPr>
          <w:b/>
          <w:color w:val="auto"/>
          <w:lang w:eastAsia="en-US"/>
        </w:rPr>
        <w:t xml:space="preserve">8. Дополнительная корреспонденции счетов бухгалтерского учета.</w:t>
      </w:r>
      <w:r>
        <w:rPr>
          <w:b/>
          <w:color w:val="auto"/>
          <w:lang w:eastAsia="en-US"/>
        </w:rPr>
      </w:r>
      <w:r>
        <w:rPr>
          <w:b/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8.1. Привести в Приложении № 9 к Приказу «Об учетной политике для целей бухгалтерского учета» дополнительные корреспонденции счетов бухгалтерского учета, раскрывающие специфику деятельности учреждения.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center"/>
        <w:rPr>
          <w:b/>
          <w:color w:val="auto"/>
        </w:rPr>
      </w:pPr>
      <w:r>
        <w:rPr>
          <w:b/>
          <w:color w:val="auto"/>
          <w:lang w:eastAsia="en-US"/>
        </w:rPr>
        <w:t xml:space="preserve">9.</w:t>
      </w:r>
      <w:r>
        <w:rPr>
          <w:b/>
          <w:color w:val="auto"/>
          <w:lang w:eastAsia="en-US"/>
        </w:rPr>
        <w:t xml:space="preserve"> </w:t>
      </w:r>
      <w:r>
        <w:rPr>
          <w:b/>
          <w:color w:val="auto"/>
          <w:lang w:eastAsia="en-US"/>
        </w:rPr>
        <w:t xml:space="preserve">Учет нефинансовых активов.</w:t>
      </w:r>
      <w:r>
        <w:rPr>
          <w:b/>
          <w:color w:val="auto"/>
          <w:lang w:eastAsia="en-US"/>
        </w:rPr>
      </w:r>
      <w:r>
        <w:rPr>
          <w:b/>
          <w:color w:val="auto"/>
        </w:rPr>
      </w:r>
    </w:p>
    <w:p>
      <w:pPr>
        <w:jc w:val="both"/>
        <w:spacing w:before="240"/>
        <w:rPr>
          <w:color w:val="auto"/>
        </w:rPr>
      </w:pPr>
      <w:r>
        <w:rPr>
          <w:color w:val="auto"/>
          <w:lang w:eastAsia="en-US"/>
        </w:rPr>
        <w:t xml:space="preserve">9.1. Установить, что объекты нефинансовых активов учитываются в бухгалтерском учете по правилам, действующим на дату приобретения активов.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Имущество, относящееся к категории особо ценного движимого имущества, определяет комиссия по поступлению и выбытию активов.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9.2. Установить следующие особенности учета основных средств.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rPr>
          <w:color w:val="auto"/>
        </w:rPr>
      </w:pPr>
      <w:r>
        <w:rPr>
          <w:color w:val="auto"/>
          <w:lang w:eastAsia="en-US"/>
        </w:rPr>
        <w:t xml:space="preserve">По основным</w:t>
      </w:r>
      <w:r>
        <w:rPr>
          <w:color w:val="auto"/>
          <w:lang w:eastAsia="en-US"/>
        </w:rPr>
        <w:t xml:space="preserve"> средства</w:t>
      </w:r>
      <w:r>
        <w:rPr>
          <w:color w:val="auto"/>
          <w:lang w:eastAsia="en-US"/>
        </w:rPr>
        <w:t xml:space="preserve">м</w:t>
      </w:r>
      <w:r>
        <w:rPr>
          <w:color w:val="auto"/>
          <w:lang w:eastAsia="en-US"/>
        </w:rPr>
        <w:t xml:space="preserve">, п</w:t>
      </w:r>
      <w:r>
        <w:rPr>
          <w:color w:val="auto"/>
          <w:lang w:eastAsia="en-US"/>
        </w:rPr>
        <w:t xml:space="preserve">оступившим</w:t>
      </w:r>
      <w:r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 xml:space="preserve">безвозмездно, оставлять инвентарный номер, указанный в передаточных документах.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 следующий способ формирования инвентарного номера объекта основных средств: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•  1-й разряд – код финансового обеспечения;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•  2–4-й разряды – код объекта учета синтетического счета в Плане счетов бухгалтерского учета (приложение 1 к приказу Минфина от 23.12.2010 № 183н);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•  5–6-й разряды – код группы и вида синтетического счета Плана счетов бухгалтерского учета (приложение 1 к приказу Минфина от 23.12.2010 № 183н);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•  7–10-й разряды – порядковый номер нефинансового актива.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Нанесение инвента</w:t>
      </w:r>
      <w:r>
        <w:rPr>
          <w:color w:val="auto"/>
          <w:lang w:eastAsia="en-US"/>
        </w:rPr>
        <w:t xml:space="preserve">рных номеров производить путем нанесения номера на инвентарный объект краской или водостойким маркером. В случае если объект является сложным (комплексом конструктивно-сочлененных предметов), инвентарный номер обозначается на каждом составляющем элементе т</w:t>
      </w:r>
      <w:r>
        <w:rPr>
          <w:color w:val="auto"/>
          <w:lang w:eastAsia="en-US"/>
        </w:rPr>
        <w:t xml:space="preserve">ем же способом, что и на одиночном</w:t>
      </w:r>
      <w:r>
        <w:rPr>
          <w:color w:val="auto"/>
          <w:lang w:eastAsia="en-US"/>
        </w:rPr>
        <w:t xml:space="preserve"> объекте.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По объектам оборудования, транспортных средств, электронно-вычислительной, бытовой техники, по приборам и инструментам дополнительно отражать наименование марки (модели).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Наименование марки (модели) отражать в соответствии с документами производителя, технической документацией.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В Инвентарной карточке (ф. 0504031) отражать полный состав объекта основных средств. В случае если составные части объекта основных средств имеют индивидуальные заводские (серийные) номера, они также подлежат отражению в Инвентарной карточке (ф. 0504031).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В Инвентарной карточке (ф. 0504031) дополнительно отражать срок действия гарантии производителя, а в случае осуществления ремонта - срок действия гарантии по ремонту.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В Инвентарной карточке (ф. 0504031) зданий дополнительно отражать сведения о н</w:t>
      </w:r>
      <w:r>
        <w:rPr>
          <w:color w:val="auto"/>
          <w:lang w:eastAsia="en-US"/>
        </w:rPr>
        <w:t xml:space="preserve">аличии пожарной, охранной сигнализации и других аналогичных систем, связанных со зданием (прикрепленных к стенам, фундаменту, соединенных между собой кабельными линиями), с указанием даты ввода в эксплуатацию и конкретных помещений, оборудованных системой.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Ответственными за хранение технической документации основных средств назначить материально ответственные лица, за которы</w:t>
      </w:r>
      <w:r>
        <w:rPr>
          <w:color w:val="auto"/>
          <w:lang w:eastAsia="en-US"/>
        </w:rPr>
        <w:t xml:space="preserve">ми закреплены основные средства.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По объектам основных средств, по которым производителем (поставщиком) предусмотрен гарантийный срок, хранению подлежат также гарантийные талоны.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Установить, что на основании решения комиссии учреждения по поступлению и выбытию </w:t>
      </w:r>
      <w:r>
        <w:rPr>
          <w:color w:val="auto"/>
          <w:lang w:eastAsia="en-US"/>
        </w:rPr>
        <w:t xml:space="preserve">а</w:t>
      </w:r>
      <w:r>
        <w:rPr>
          <w:color w:val="auto"/>
          <w:lang w:eastAsia="en-US"/>
        </w:rPr>
        <w:t xml:space="preserve">ктивов ДОПУСКАЕТСЯ ОБЬЕДИНЯТЬ объекты основных средств, срок полезного использования которых одинаков, стоимость которых не является существенной, в один инвентарный объект, признаваемый для целей бухгалтерского учета комплексом объектов основных средств.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highlight w:val="none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  <w:highlight w:val="none"/>
        </w:rPr>
      </w:pPr>
      <w:r>
        <w:rPr>
          <w:color w:val="auto"/>
          <w:lang w:eastAsia="en-US"/>
        </w:rPr>
        <w:t xml:space="preserve">В состав объектов основных средств, которые допускается ОБЬЕДИНЯТЬ</w:t>
      </w:r>
      <w:r>
        <w:rPr>
          <w:color w:val="auto"/>
          <w:lang w:eastAsia="en-US"/>
        </w:rPr>
        <w:t xml:space="preserve"> в один инвентарный объект </w:t>
      </w:r>
      <w:r>
        <w:rPr>
          <w:color w:val="auto"/>
          <w:lang w:eastAsia="en-US"/>
        </w:rPr>
        <w:t xml:space="preserve">включаются периферийные устройства и компьютерное оборудование, мебель, используемая в течение одного и того же периода времени (столы, стулья, шкафы, иная мебель, используемая для обстановки одного помещения).</w:t>
      </w:r>
      <w:r>
        <w:rPr>
          <w:color w:val="auto"/>
          <w:highlight w:val="none"/>
          <w:lang w:eastAsia="en-US"/>
        </w:rPr>
      </w:r>
      <w:r>
        <w:rPr>
          <w:color w:val="auto"/>
          <w:highlight w:val="none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 стоимостными критериями существенности для целей объединения осно</w:t>
      </w:r>
      <w:r>
        <w:rPr>
          <w:color w:val="auto"/>
          <w:lang w:eastAsia="en-US"/>
        </w:rPr>
        <w:t xml:space="preserve">в</w:t>
      </w:r>
      <w:r>
        <w:rPr>
          <w:color w:val="auto"/>
          <w:lang w:eastAsia="en-US"/>
        </w:rPr>
        <w:t xml:space="preserve">ных средств в один инвентарный объект (комплекс объектов основных средств) и отнесения стоимости объектов основных средств к несущественной стоимости критериев, установленные СГС "Основные средства" для начисления 100% амортизации при вводе в эксплуатацию.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Установить, что обстановка дороги (технические средства организации дорожного движения, в том числе дорожные знаки, ограждение, разметка, направляющие устройст</w:t>
      </w:r>
      <w:r>
        <w:rPr>
          <w:color w:val="auto"/>
          <w:lang w:eastAsia="en-US"/>
        </w:rPr>
        <w:t xml:space="preserve">ва, светофоры, системы автоматизированного управления движением, сети освещения, озеленение и малые архитектурные формы) учитывается как самостоятельные инвентарные объекты в соответствии с порядком ведения реестра имущества публично-правового образования.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Установить, что локально-вычислительная сеть, охранно-пожарная сигнализация, система видеонаблюдения</w:t>
      </w:r>
      <w:r>
        <w:rPr>
          <w:color w:val="auto"/>
          <w:lang w:eastAsia="en-US"/>
        </w:rPr>
        <w:t xml:space="preserve"> (в т. ч. </w:t>
      </w:r>
      <w:r>
        <w:rPr>
          <w:color w:val="auto"/>
          <w:lang w:eastAsia="en-US"/>
        </w:rPr>
        <w:t xml:space="preserve">видеогол</w:t>
      </w:r>
      <w:r>
        <w:rPr>
          <w:color w:val="auto"/>
          <w:lang w:eastAsia="en-US"/>
        </w:rPr>
        <w:t xml:space="preserve">)</w:t>
      </w:r>
      <w:r>
        <w:rPr>
          <w:color w:val="auto"/>
          <w:lang w:eastAsia="en-US"/>
        </w:rPr>
        <w:t xml:space="preserve">, система контроля доступа </w:t>
      </w:r>
      <w:r>
        <w:rPr>
          <w:color w:val="auto"/>
          <w:lang w:eastAsia="en-US"/>
        </w:rPr>
        <w:t xml:space="preserve">учитываются </w:t>
      </w:r>
      <w:r>
        <w:rPr>
          <w:color w:val="auto"/>
          <w:lang w:eastAsia="en-US"/>
        </w:rPr>
        <w:t xml:space="preserve">ка</w:t>
      </w:r>
      <w:r>
        <w:rPr>
          <w:color w:val="auto"/>
          <w:lang w:eastAsia="en-US"/>
        </w:rPr>
        <w:t xml:space="preserve">к отдельные инвентарные объекты.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Установить, что в случае, если поря</w:t>
      </w:r>
      <w:r>
        <w:rPr>
          <w:color w:val="auto"/>
          <w:lang w:eastAsia="en-US"/>
        </w:rPr>
        <w:t xml:space="preserve">док эксплуатации объекта основных средств (его составных частей) требует замены отдельных составных частей объекта, затраты по такой замене, в том числе в ходе капитального ремонта, включаются в стоимость объекта основных средств в момент их возникновения.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Уменьшение стоимости объекта основных средств на стоимость заменяемых (</w:t>
      </w:r>
      <w:r>
        <w:rPr>
          <w:color w:val="auto"/>
          <w:lang w:eastAsia="en-US"/>
        </w:rPr>
        <w:t xml:space="preserve">выбываемых</w:t>
      </w:r>
      <w:r>
        <w:rPr>
          <w:color w:val="auto"/>
          <w:lang w:eastAsia="en-US"/>
        </w:rPr>
        <w:t xml:space="preserve">) частей возможно только при наличии стоимостной оценки заменяемых </w:t>
      </w:r>
      <w:r>
        <w:rPr>
          <w:color w:val="auto"/>
          <w:lang w:eastAsia="en-US"/>
        </w:rPr>
        <w:t xml:space="preserve">частей. В случае если надежно определить стоимость заменяемого объекта не представляется возможным, а также, если в результате такой замены не создан самостоятельный объект, удовлетворяющий критериям актива, стоимость ремонтируемого объекта не уменьшается.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Применение в бухгалтерском учете положений об изменении первоначальной стоимости объекта основных средств производить в случаях замещения (частичной замены) в отношении следующих групп основных средств: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а) нежилые помещения (здания и сооружения);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б) машины и оборудование;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в) специальные транспортные средства.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В случае частичной ликвидации или </w:t>
      </w:r>
      <w:r>
        <w:rPr>
          <w:color w:val="auto"/>
          <w:lang w:eastAsia="en-US"/>
        </w:rPr>
        <w:t xml:space="preserve">разукомплектации</w:t>
      </w:r>
      <w:r>
        <w:rPr>
          <w:color w:val="auto"/>
          <w:lang w:eastAsia="en-US"/>
        </w:rPr>
        <w:t xml:space="preserve"> объекта основного средства, если стоимость ликвидируемых (разукомплектованных) частей не выделена в документах поставщика, стоимость таких частей определяется пропорционально следующему показателю (в порядке убывания важности):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1.</w:t>
      </w:r>
      <w:r>
        <w:rPr>
          <w:color w:val="auto"/>
          <w:lang w:eastAsia="en-US"/>
        </w:rPr>
        <w:tab/>
        <w:t xml:space="preserve">площади,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2.</w:t>
      </w:r>
      <w:r>
        <w:rPr>
          <w:color w:val="auto"/>
          <w:lang w:eastAsia="en-US"/>
        </w:rPr>
        <w:tab/>
        <w:t xml:space="preserve">объёму,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3.</w:t>
      </w:r>
      <w:r>
        <w:rPr>
          <w:color w:val="auto"/>
          <w:lang w:eastAsia="en-US"/>
        </w:rPr>
        <w:tab/>
        <w:t xml:space="preserve">весу,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4.</w:t>
      </w:r>
      <w:r>
        <w:rPr>
          <w:color w:val="auto"/>
          <w:lang w:eastAsia="en-US"/>
        </w:rPr>
        <w:tab/>
        <w:t xml:space="preserve">иному показателю, установленному комиссией учреждения по поступлению и выбытию активов.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Установить, что дополнительные расходы на доставку, установку приобретаемых нескольких основных средств распределяются на первоначальную стоимость этих объектов пропорционально их стоимости, указанной в документах поставщика.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 единый линейный метод начисления амортизации по всем объектам основных средств.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Амортизацию основных средств начислять: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Дебет 401 20 271             Кредит 104 00 000.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highlight w:val="none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  <w:highlight w:val="none"/>
        </w:rPr>
      </w:pPr>
      <w:r>
        <w:rPr>
          <w:color w:val="auto"/>
          <w:lang w:eastAsia="en-US"/>
        </w:rPr>
        <w:t xml:space="preserve">Срок полезного использования определяется исходя из рекомендаций, содержащихся в документах производителя, входящих в комплектацию объекта имущества, и (или) на основании решения комиссии субъекта учета по поступлению и выбытию активов.</w:t>
      </w:r>
      <w:r>
        <w:rPr>
          <w:color w:val="auto"/>
          <w:highlight w:val="none"/>
          <w:lang w:eastAsia="en-US"/>
        </w:rPr>
      </w:r>
      <w:r>
        <w:rPr>
          <w:color w:val="auto"/>
          <w:highlight w:val="none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 следующий порядок начисления амортизации на структурную часть объекта основных средств, составляющую совместно с ним единый объект имущества (единый о</w:t>
      </w:r>
      <w:r>
        <w:rPr>
          <w:color w:val="auto"/>
          <w:lang w:eastAsia="en-US"/>
        </w:rPr>
        <w:t xml:space="preserve">бъект основных средств, единый инвентарный номер) - амортизация на структурную часть объекта основных средств НЕ НАЧИСЛЯЕТСЯ отдельно от амортизации иных частей объекта, составляющих совместно с ним единый объект имущества (единый объект основных средств).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 приобретении </w:t>
      </w:r>
      <w:r>
        <w:rPr>
          <w:color w:val="auto"/>
          <w:lang w:eastAsia="en-US"/>
        </w:rPr>
        <w:t xml:space="preserve">(создании) основных средств за счет средств, полученных более чем по одному виду деятельности, сумму вложений, сформированных на счете 0 106 00 000, переводить с кодов вида деятельности "2" и "5" на код вида деятельности "4", с использованием счета 304 06.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В случае принятия учредителем решения о содержании за счет средств субсидии на выполнение государственного (муниципального) задания объекта основных средств, ранее приобретенного (созданн</w:t>
      </w:r>
      <w:r>
        <w:rPr>
          <w:color w:val="auto"/>
          <w:lang w:eastAsia="en-US"/>
        </w:rPr>
        <w:t xml:space="preserve">ого) учреждением за счет средств от приносящей доход деятельности, осуществлять перевод стоимости этого объекта с кода вида деятельности "2" на код вида деятельности "4" с одновременным переводом суммы начисленной амортизации с использованием счета 304 06.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bCs/>
          <w:color w:val="auto"/>
        </w:rPr>
      </w:pPr>
      <w:r>
        <w:rPr>
          <w:bCs/>
          <w:color w:val="auto"/>
          <w:lang w:eastAsia="en-US"/>
        </w:rPr>
        <w:t xml:space="preserve">Установить, что дырокол, калькулятор учитываются в составе основных средств. </w:t>
      </w:r>
      <w:r>
        <w:rPr>
          <w:bCs/>
          <w:color w:val="auto"/>
          <w:lang w:eastAsia="en-US"/>
        </w:rPr>
      </w:r>
      <w:r>
        <w:rPr>
          <w:bCs/>
          <w:color w:val="auto"/>
        </w:rPr>
      </w:r>
    </w:p>
    <w:p>
      <w:pPr>
        <w:jc w:val="both"/>
        <w:rPr>
          <w:bCs/>
          <w:color w:val="auto"/>
        </w:rPr>
      </w:pPr>
      <w:r>
        <w:rPr>
          <w:bCs/>
          <w:color w:val="auto"/>
          <w:lang w:eastAsia="en-US"/>
        </w:rPr>
      </w:r>
      <w:r>
        <w:rPr>
          <w:bCs/>
          <w:color w:val="auto"/>
          <w:lang w:eastAsia="en-US"/>
        </w:rPr>
      </w:r>
      <w:r>
        <w:rPr>
          <w:bCs/>
          <w:color w:val="auto"/>
        </w:rPr>
      </w:r>
    </w:p>
    <w:p>
      <w:pPr>
        <w:jc w:val="both"/>
        <w:rPr>
          <w:bCs/>
          <w:color w:val="auto"/>
        </w:rPr>
      </w:pPr>
      <w:r>
        <w:rPr>
          <w:bCs/>
          <w:color w:val="auto"/>
          <w:lang w:eastAsia="en-US"/>
        </w:rPr>
        <w:t xml:space="preserve">Перечень</w:t>
      </w:r>
      <w:r>
        <w:rPr>
          <w:bCs/>
          <w:color w:val="auto"/>
          <w:lang w:eastAsia="en-US"/>
        </w:rPr>
        <w:t xml:space="preserve"> </w:t>
      </w:r>
      <w:r>
        <w:rPr>
          <w:bCs/>
          <w:color w:val="auto"/>
          <w:lang w:eastAsia="en-US"/>
        </w:rPr>
        <w:t xml:space="preserve">хозяйственного и производственного инвентаря, который включается в состав основных средств и материальных запасов</w:t>
      </w:r>
      <w:r>
        <w:rPr>
          <w:bCs/>
          <w:color w:val="auto"/>
          <w:lang w:eastAsia="en-US"/>
        </w:rPr>
        <w:t xml:space="preserve"> привести в </w:t>
      </w:r>
      <w:r>
        <w:rPr>
          <w:color w:val="auto"/>
          <w:lang w:eastAsia="en-US"/>
        </w:rPr>
        <w:t xml:space="preserve">Приложении 13</w:t>
      </w:r>
      <w:r>
        <w:rPr>
          <w:color w:val="auto"/>
          <w:lang w:eastAsia="en-US"/>
        </w:rPr>
        <w:t xml:space="preserve"> к Приказу «Об учетной политике для целей бухгалтерского учета».         </w:t>
      </w:r>
      <w:r>
        <w:rPr>
          <w:bCs/>
          <w:color w:val="auto"/>
          <w:lang w:eastAsia="en-US"/>
        </w:rPr>
      </w:r>
      <w:r>
        <w:rPr>
          <w:bCs/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b/>
          <w:color w:val="auto"/>
        </w:rPr>
      </w:pPr>
      <w:r>
        <w:rPr>
          <w:color w:val="auto"/>
          <w:lang w:eastAsia="en-US"/>
        </w:rPr>
        <w:t xml:space="preserve">Порядок списания основных сре</w:t>
      </w:r>
      <w:r>
        <w:rPr>
          <w:color w:val="auto"/>
          <w:lang w:eastAsia="en-US"/>
        </w:rPr>
        <w:t xml:space="preserve">дств </w:t>
      </w:r>
      <w:r>
        <w:rPr>
          <w:bCs/>
          <w:color w:val="auto"/>
          <w:lang w:eastAsia="en-US"/>
        </w:rPr>
        <w:t xml:space="preserve">пр</w:t>
      </w:r>
      <w:r>
        <w:rPr>
          <w:bCs/>
          <w:color w:val="auto"/>
          <w:lang w:eastAsia="en-US"/>
        </w:rPr>
        <w:t xml:space="preserve">ивести в </w:t>
      </w:r>
      <w:r>
        <w:rPr>
          <w:color w:val="auto"/>
          <w:lang w:eastAsia="en-US"/>
        </w:rPr>
        <w:t xml:space="preserve">Приложении 29 к Приказу «Об учетной политике для целей бухгалтерского учета».         </w:t>
      </w:r>
      <w:r>
        <w:rPr>
          <w:b/>
          <w:color w:val="auto"/>
          <w:lang w:eastAsia="en-US"/>
        </w:rPr>
      </w:r>
      <w:r>
        <w:rPr>
          <w:b/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9.3. Установить следующие особенности учета нема</w:t>
      </w:r>
      <w:r>
        <w:rPr>
          <w:color w:val="auto"/>
          <w:lang w:eastAsia="en-US"/>
        </w:rPr>
        <w:t xml:space="preserve">териальных активов, предназначенных для неоднократного и (или) постоянного использования в деятельности учреждения свыше 12 месяцев, в отношении которых у субъекта учета при приобретении (создании) возникли исключительные права, либо неисключительные права</w:t>
      </w:r>
      <w:r>
        <w:rPr>
          <w:color w:val="auto"/>
          <w:lang w:eastAsia="en-US"/>
        </w:rPr>
        <w:t xml:space="preserve">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9.3.1. Единице</w:t>
      </w:r>
      <w:r>
        <w:rPr>
          <w:color w:val="auto"/>
          <w:lang w:eastAsia="en-US"/>
        </w:rPr>
        <w:t xml:space="preserve">й бухгалтерского учета объекта нематериальных активов, предназначенных для неоднократного и (или) постоянного использования в деятельности учреждения свыше 12 месяцев, на которые у субъекта учета возникает исключительное право является инвентарный объект.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Инвентарным </w:t>
      </w:r>
      <w:r>
        <w:rPr>
          <w:color w:val="auto"/>
          <w:lang w:eastAsia="en-US"/>
        </w:rPr>
        <w:t xml:space="preserve">объектом нематериальных активов, </w:t>
      </w:r>
      <w:r>
        <w:rPr>
          <w:color w:val="auto"/>
          <w:lang w:eastAsia="en-US"/>
        </w:rPr>
        <w:t xml:space="preserve">на которые у субъекта учета возникает исключительное </w:t>
      </w:r>
      <w:r>
        <w:rPr>
          <w:color w:val="auto"/>
          <w:lang w:eastAsia="en-US"/>
        </w:rPr>
        <w:t xml:space="preserve">право, </w:t>
      </w:r>
      <w:r>
        <w:rPr>
          <w:color w:val="auto"/>
          <w:lang w:eastAsia="en-US"/>
        </w:rPr>
        <w:t xml:space="preserve">признае</w:t>
      </w:r>
      <w:r>
        <w:rPr>
          <w:color w:val="auto"/>
          <w:lang w:eastAsia="en-US"/>
        </w:rPr>
        <w:t xml:space="preserve">тся совокупность прав на результаты интеллектуальной деятельности (средства индивидуализации) согласно патенту, свидетельству и (или) возникающих из договора (государственного (муниципального) контракта), иного правоустанавливающего документа, подтверждающ</w:t>
      </w:r>
      <w:r>
        <w:rPr>
          <w:color w:val="auto"/>
          <w:lang w:eastAsia="en-US"/>
        </w:rPr>
        <w:t xml:space="preserve">его создание, приобретение (отчуждение) в пользу Российской Федерации, субъекта Российской Федерации, муниципального образования, государственного (муниципального) учреждения прав на результаты интеллектуальной деятельности (на средства индивидуализации).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Каждому инвентарному объекту нематериальных активов присваивается уникальный инвентарный номер.</w:t>
      </w:r>
      <w:r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 следующую структуру и способ формирования инвентарного номера объекта нематериальных активов, на которые у субъекта учета возникает исключительное право</w:t>
      </w:r>
      <w:r>
        <w:rPr>
          <w:color w:val="auto"/>
          <w:lang w:eastAsia="en-US"/>
        </w:rPr>
        <w:t xml:space="preserve">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•  1-й разряд – код финансового обеспечения;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•  2–4-й разряды – код объекта учета синтетического счета в Плане счетов бухгалтерского учета (приложение 1 к приказу Минфина от 23.12.2010 № 183н);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•  5–6-й разряды – код группы и вида синтетического счета Плана счетов бухгалтерского учета (приложение 1 к приказу Минфина от 23.12.2010 № 183н);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•  7–10-й разряды – порядковый номер нефинансового актива.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9.</w:t>
      </w:r>
      <w:r>
        <w:rPr>
          <w:color w:val="auto"/>
          <w:lang w:eastAsia="en-US"/>
        </w:rPr>
        <w:t xml:space="preserve">3.2. Единицей бухгалтерского учета объ</w:t>
      </w:r>
      <w:r>
        <w:rPr>
          <w:color w:val="auto"/>
          <w:lang w:eastAsia="en-US"/>
        </w:rPr>
        <w:t xml:space="preserve">екта нематериальных активов, предназначенных для неоднократного и (или) постоянного использования в деятельности учреждения свыше 12 месяцев, в части неисключительных прав пользования на результаты интеллектуальной деятельности является инвентарный объект.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Каждому объекту нематериальных активов в части неисключительных прав пользования на результаты интеллектуальной деятельности присваивается уникальный инвентарный номер, являющийся идентификационным номером.        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 следующий способ формирования инвентарного номера объекта нематериальных активов в части неисключительных прав пользования на результаты интеллектуальной деятельности: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•  1-й разряд – код финансового обеспечения;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•  2–4-й разряды – код объекта учета синтетического счета в Плане счетов бухгалтерского учета (приложение 1 к приказу Минфина от 23.12.2010 № 183н);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•  5–6-й разряды – код группы и вида синтетического счета Плана счетов бухгалтерского учета (приложение 1 к приказу Минфина от 23.12.2010 № 183н);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•  7–10-й разряды – порядковый номер нефинансового актива.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9.</w:t>
      </w:r>
      <w:r>
        <w:rPr>
          <w:color w:val="auto"/>
          <w:lang w:eastAsia="en-US"/>
        </w:rPr>
        <w:t xml:space="preserve">3.3. Срок полезного использования нематериальных активов по подгруппе «Нематериальные активы с определённым сроком полезного использования» в зависимости от вида нематериального актива определяется комиссией учреждения по поступлению и выбытию активов как: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срок действия прав учреждения на результат интеллектуальной деятельности или средство индивидуализации и периода контроля над активом;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срок действия патента, свидетельства и других ограничений сроков использования объектов интеллектуальной собственности согласно законодательству Российской Федерации;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ожидаемый срок использования актива, в течение которого учреждение предполагает использовать актив в деятельности, направленной на достижение целей создания учреждения;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срок типичного жизненного цикла для актива и публичной информации об оценках сроков полезной службы аналогичных активов, которые используются аналогичным образом;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срок технологических, технических и других типов устаревания.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9.3.4. Амортизация начисляется по объектам нематериальных активов с </w:t>
      </w:r>
      <w:r>
        <w:rPr>
          <w:color w:val="auto"/>
          <w:lang w:eastAsia="en-US"/>
        </w:rPr>
        <w:t xml:space="preserve">определенным сроком полезного использования. При этом на объекты нематериальных активов стоимостью до 100 000 рублей включительно амортизация начисляется в размере 100% первоначальной стоимости при признании объекта в составе группы нематериальных активов.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В отношении объектов нематериальных активов с определенным сроком полезного использования стоимостью свыше 100 000 рублей установить метод начисления амортизации -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линейный метод.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9.3.5. В первоначальную стоимость объектов нематериальных активов, созданных собственными силами, включаются расходы: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гонорар, выплачиваемый работникам за выполненную работу (при наличии),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страховые взносы на указанные выплаты,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оплата расходов сторонней организации за выполненную работу (при наличии),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расходы на регистрацию (в том числе на регистрацию доменного имени интернет-сайта),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услуги хостинга, связанные с непосредственным созданием интернет-сайта,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иные расходы, связанные с непосредственным созданием объектов нематериальных активов.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Последующие затраты на доработку объектов нематериальных активов, созданных соб</w:t>
      </w:r>
      <w:r>
        <w:rPr>
          <w:color w:val="auto"/>
          <w:lang w:eastAsia="en-US"/>
        </w:rPr>
        <w:t xml:space="preserve">ственными силами, в том числе интернет-сайта, которые приведут к увеличению экономических выгод от его использования и (или) приведут к увеличению полезного потенциала актива увеличивают первоначальную (балансовую) стоимость объекта нематериальных активов.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Не относятся к затратам, формирующим первоначальную стоимость объекта нематериальных активов: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затраты на покупку, подготовку и эксплуатацию оборудования (например, веб-серверы, промежуточные серверы, рабочие серверы и подключение к Интернету),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 затраты на размещение интернет-сайта с использованием услуг провайдера Интернет-связи,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и другие аналогичные затраты.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9.3.6. Установить, что учет операций по вложениям в объекты нематериальных активов в части неисключительных прав пользования на результаты интеллектуальной деятельности при их приобретении отражается по дебету соответствующих</w:t>
      </w:r>
      <w:r>
        <w:rPr>
          <w:color w:val="auto"/>
          <w:lang w:eastAsia="en-US"/>
        </w:rPr>
        <w:t xml:space="preserve"> счетов аналитического учета счета 0 106 60 000 "Вложения в права пользования нематериальными активами" с кредитом соответствующих счетов аналитического учета счетов 020800000 "Расчеты с подотчетными лицами", 030200000 "Расчеты по принятым обязательствам".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9.3.7. В бухгалтерской (финансовой) отчетности - дополнительные данные об остаточной стоимости объектов нематериальных активов не раскрываются.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9.4</w:t>
      </w:r>
      <w:r>
        <w:rPr>
          <w:color w:val="auto"/>
          <w:lang w:eastAsia="en-US"/>
        </w:rPr>
        <w:t xml:space="preserve">.</w:t>
      </w:r>
      <w:r>
        <w:rPr>
          <w:color w:val="auto"/>
          <w:lang w:eastAsia="en-US"/>
        </w:rPr>
        <w:t xml:space="preserve"> Установить, что на счете 4 103 11 000 "Непроизведенные активы - земля» учитываются земельные участки, используемые учреждением на праве постоянного (бессрочного) пользования (в том числе расположенные под объектами недвижимости).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Основанием для постановки земельного участка на учет является документ (свидетельство, выписка), подтверждающий право пользования земельным участком.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Единицей бухгалтерского учета непроизведенных активов является инвентарный объект.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В части земельных участков отдельным инвентарным объектом считать земельный участок с уникальным кадастровым номером, отдельным свидетельством.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В целях организации и ведения аналитического учета каждому инвентарному объекту непроизведенных активов присваивается уникальный инвентарный порядковый номер, который используется исключительно в регистрах бухгалтерского учета.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 следующий способ формирования инвентарного номера объекта непроизведенных активов – кадастровый номер земельного участка.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Инвентарный номер, присвоенный объекту непроизведенных активов, сохраняется за ним на весь период его учета.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Инвентарные номера выбывших (списанных) инвентарных объектов непроизведенных активов, вновь принятым к учету объектам нефинансовых активов не присваиваются.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Объект непроизведенных активов, по которому комиссия по поступлению и выбытию активов установила, что он не соответствует условиям признания актива, учитывается на </w:t>
      </w:r>
      <w:r>
        <w:rPr>
          <w:color w:val="auto"/>
          <w:lang w:eastAsia="en-US"/>
        </w:rPr>
        <w:t xml:space="preserve">забалансовом</w:t>
      </w:r>
      <w:r>
        <w:rPr>
          <w:color w:val="auto"/>
          <w:lang w:eastAsia="en-US"/>
        </w:rPr>
        <w:t xml:space="preserve"> счете 02 «Материальные ценности, принятые на хранение». 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9.5. Установить следующий метод оценки материальных запасов при их выбытии - по средней фактической стоимости.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Определение средней фактической стоимости материальных запасов производить по каждой группе (виду) запасов путем де</w:t>
      </w:r>
      <w:r>
        <w:rPr>
          <w:color w:val="auto"/>
          <w:lang w:eastAsia="en-US"/>
        </w:rPr>
        <w:t xml:space="preserve">ления общей фактической стоимости группы (вида) запасов на их количество, складывающихся соответственно из средней фактической стоимости (количества) остатка на начало месяца и поступивших материальных запасов в текущем месяце на дату их выбытия (отпуска).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9.6. Утвердить перечень должностных лиц, имеющих право на получение доверенностей.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Приложение 11 к Приказу «Об учетной политике для целей бухгалтерского учета».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Установить, что лицо, которому выдана доверенность на получение товарно-материальных </w:t>
      </w:r>
      <w:r>
        <w:rPr>
          <w:color w:val="auto"/>
          <w:lang w:eastAsia="en-US"/>
        </w:rPr>
        <w:t xml:space="preserve">ценностей, не позднее следующего дня после их получения, независимо от того, получены они по доверенности полностью или частями, должен представлять в бухгалтерию документы о выполнение поручений и сдаче на склад полученных товарно-материальных ценностей.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Установить, что доверенности, по которым товарно-материальные ценностей не получены, должны быть возвращены в бухгалтерию на следующий день после истечения срока действия доверенности.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Не производить выдачу новых доверенностей лицам, которые не отчитались об использовании доверенностей, по которым истек срок действия.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9.7. Установить, что нормы расхода ГСМ утверждаются учреждением на основании распоряжения Минтранса России от 14.03.2008 N АМ-23-р "О введении в действие </w:t>
      </w:r>
      <w:r>
        <w:rPr>
          <w:color w:val="auto"/>
          <w:lang w:eastAsia="en-US"/>
        </w:rPr>
        <w:t xml:space="preserve">методических рекомендаций "Нормы расхода топлив и смазочных материалов на автомобильном транспорте" и утверждаются Приказом руководителя учреждения.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Базовые нормы расхода топлива по маркам автомобилей отсутствующим в распоряжении Минтранса России от 14.03.2008 N АМ-23-р разрабатываются специализированной НАУЧНОЙ организацией и утверждаются Приказом руководителя учреждения.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9.8. Утвердить пор</w:t>
      </w:r>
      <w:r>
        <w:rPr>
          <w:color w:val="auto"/>
          <w:lang w:eastAsia="en-US"/>
        </w:rPr>
        <w:t xml:space="preserve">ядок и срок получения сведений от Участка учета материалов о количестве и стоимости полученного от поставщиков ГСМ (заправленного по путевым листам)  в графике документооборота в Приложении 5 к Приказу «Об учетной политике для целей бухгалтерского учета».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9.9. Установить, что </w:t>
      </w:r>
      <w:r>
        <w:rPr>
          <w:color w:val="auto"/>
          <w:lang w:eastAsia="en-US"/>
        </w:rPr>
        <w:t xml:space="preserve">для обеспечения формирования полной и достоверной информации о запасах, в том числе для представления внешним польз</w:t>
      </w:r>
      <w:r>
        <w:rPr>
          <w:color w:val="auto"/>
          <w:lang w:eastAsia="en-US"/>
        </w:rPr>
        <w:t xml:space="preserve">ователям, а также для организации надлежащего контроля за сохранностью и движением материальных запасов, которые подлежат предметно-количественному учету (препараты с содержанием сильнодействующих или ядовитых веществ) единицей бухгалтерского учета запасов</w:t>
      </w:r>
      <w:r>
        <w:rPr>
          <w:color w:val="auto"/>
          <w:lang w:eastAsia="en-US"/>
        </w:rPr>
        <w:t xml:space="preserve">,</w:t>
      </w:r>
      <w:r>
        <w:rPr>
          <w:color w:val="auto"/>
          <w:lang w:eastAsia="en-US"/>
        </w:rPr>
        <w:t xml:space="preserve"> является номенклатурная (реестровая) единица, для групп материальных запасов, характеристики которых совпадают, установить</w:t>
      </w:r>
      <w:r>
        <w:rPr>
          <w:color w:val="auto"/>
          <w:lang w:eastAsia="en-US"/>
        </w:rPr>
        <w:t xml:space="preserve"> однородную группу учета </w:t>
      </w:r>
      <w:r>
        <w:rPr>
          <w:color w:val="auto"/>
          <w:lang w:eastAsia="en-US"/>
        </w:rPr>
        <w:t xml:space="preserve">(</w:t>
      </w:r>
      <w:r>
        <w:rPr>
          <w:i/>
          <w:iCs/>
          <w:color w:val="auto"/>
          <w:u w:val="none"/>
          <w:lang w:eastAsia="en-US"/>
        </w:rPr>
        <w:t xml:space="preserve">ред.</w:t>
      </w:r>
      <w:r>
        <w:rPr>
          <w:color w:val="auto"/>
          <w:u w:val="none"/>
          <w:lang w:eastAsia="en-US"/>
        </w:rPr>
        <w:t xml:space="preserve"> </w:t>
      </w:r>
      <w:r>
        <w:rPr>
          <w:i/>
          <w:iCs/>
          <w:color w:val="auto"/>
          <w:sz w:val="24"/>
          <w:szCs w:val="24"/>
          <w:highlight w:val="none"/>
          <w:lang w:eastAsia="en-US"/>
        </w:rPr>
        <w:t xml:space="preserve">23.12.2024 г., приказ № </w:t>
      </w:r>
      <w:r>
        <w:rPr>
          <w:i/>
          <w:iCs/>
          <w:color w:val="auto"/>
          <w:sz w:val="24"/>
          <w:szCs w:val="24"/>
          <w:highlight w:val="none"/>
          <w:lang w:eastAsia="en-US"/>
        </w:rPr>
        <w:t xml:space="preserve">79</w:t>
      </w:r>
      <w:r>
        <w:rPr>
          <w:i/>
          <w:iCs/>
          <w:color w:val="auto"/>
          <w:sz w:val="24"/>
          <w:szCs w:val="24"/>
          <w:highlight w:val="none"/>
          <w:lang w:eastAsia="en-US"/>
        </w:rPr>
        <w:t xml:space="preserve">).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9.10. Установить, что первоначальная стоимость материальных запасов при изготовлении их собственными силами формируется в сумме фактически произведенных вложений (затраты на производство, фактическая себестоимость продукции).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Учет и формирование затрат на производство (фактической себестоимости продукции) при изготовлении материальных запасов для собственных нужд осуществляется на счете 0 106 34 000 «Вложения в материальные запасы».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В фактическую себестоимость продукции включаются расходы, непосредственно связанные с изготовлением материальных запасов.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9.11. Установить, что материальные запасы, приобр</w:t>
      </w:r>
      <w:r>
        <w:rPr>
          <w:color w:val="auto"/>
          <w:lang w:eastAsia="en-US"/>
        </w:rPr>
        <w:t xml:space="preserve">етенные учреждением, но находящиеся в пути, отражаются в бухгалтерском учете в оценке, предусмотренной государственным контрактом (договором), с последующим уточнением их первоначальной себестоимости в объеме фактически произведенных вложений в эти запасы.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9.12</w:t>
      </w:r>
      <w:r>
        <w:rPr>
          <w:color w:val="auto"/>
          <w:lang w:eastAsia="en-US"/>
        </w:rPr>
        <w:t xml:space="preserve">. Установить, что материальные запасы списываются в момент выдачи в эксплуатацию, за исключени</w:t>
      </w:r>
      <w:r>
        <w:rPr>
          <w:color w:val="auto"/>
          <w:lang w:eastAsia="en-US"/>
        </w:rPr>
        <w:t xml:space="preserve">ем предметов труда со сроком использования более 12 месяцев, учитываемых на счете 105 «Материальные запасы». В момент выдачи в эксплуатацию предметов труда со сроком использования более 12 месяцев, учитываемых на счете 105 «Материальные запасы», отражается</w:t>
      </w:r>
      <w:r>
        <w:rPr>
          <w:color w:val="auto"/>
          <w:lang w:eastAsia="en-US"/>
        </w:rPr>
        <w:t xml:space="preserve"> внутреннее перемещение. Списание предметов труда со сроком использования более 12 месяцев, учитываемых на счете 105 «Материальные запасы», производится в момент, когда они перестали быть активом (наступил физический, моральный износ, передача на сторону).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Установить, что </w:t>
      </w:r>
      <w:r>
        <w:rPr>
          <w:color w:val="auto"/>
        </w:rPr>
        <w:t xml:space="preserve">единицей бухгалтерского учета видов (групп) запасов является номенклатурная (реестровая) единица, указанная в передаточных документах поставщика. </w:t>
      </w:r>
      <w:r>
        <w:rPr>
          <w:color w:val="auto"/>
        </w:rPr>
        <w:t xml:space="preserve">Если в первичных документах поставщика единицы измерения отличаются от тех, которые использует учреждения, оформлять акт перевода единиц измерения. Акт прикладывать к первичным документам поставщика, акту приемки товаров, работ, услуг. Образец акта </w:t>
      </w:r>
      <w:r>
        <w:rPr>
          <w:bCs/>
          <w:color w:val="auto"/>
          <w:lang w:eastAsia="en-US"/>
        </w:rPr>
        <w:t xml:space="preserve">привести в </w:t>
      </w:r>
      <w:r>
        <w:rPr>
          <w:color w:val="auto"/>
          <w:lang w:eastAsia="en-US"/>
        </w:rPr>
        <w:t xml:space="preserve">Приложении 6 к Приказу «Об учетной политике для целей бухгалтерского учета».         </w:t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jc w:val="both"/>
        <w:rPr>
          <w:bCs/>
          <w:i/>
          <w:color w:val="auto"/>
        </w:rPr>
      </w:pPr>
      <w:r>
        <w:rPr>
          <w:color w:val="auto"/>
          <w:lang w:eastAsia="en-US"/>
        </w:rPr>
        <w:t xml:space="preserve">Учет спецодежды, выдаваемой в личное пользование сотрудникам</w:t>
      </w:r>
      <w:r>
        <w:rPr>
          <w:color w:val="auto"/>
          <w:lang w:eastAsia="en-US"/>
        </w:rPr>
        <w:t xml:space="preserve">,</w:t>
      </w:r>
      <w:r>
        <w:rPr>
          <w:color w:val="auto"/>
          <w:lang w:eastAsia="en-US"/>
        </w:rPr>
        <w:t xml:space="preserve"> ведется </w:t>
      </w:r>
      <w:r>
        <w:rPr>
          <w:color w:val="auto"/>
          <w:lang w:eastAsia="en-US"/>
        </w:rPr>
        <w:t xml:space="preserve">в порядке,</w:t>
      </w:r>
      <w:r>
        <w:rPr>
          <w:color w:val="auto"/>
          <w:lang w:eastAsia="en-US"/>
        </w:rPr>
        <w:t xml:space="preserve"> установленном действующим законодательством по бухгалтерскому учету.</w:t>
      </w:r>
      <w:r>
        <w:rPr>
          <w:color w:val="auto"/>
          <w:lang w:eastAsia="en-US"/>
        </w:rPr>
        <w:t xml:space="preserve"> Нормы выдачи ежегодно утверждаются Приказом руководителя </w:t>
      </w:r>
      <w:r>
        <w:rPr>
          <w:i/>
          <w:iCs/>
          <w:color w:val="auto"/>
          <w:lang w:eastAsia="en-US"/>
        </w:rPr>
        <w:t xml:space="preserve">(ред. 25.12.2023, приказ 71).</w:t>
      </w:r>
      <w:r>
        <w:rPr>
          <w:bCs/>
          <w:i/>
          <w:color w:val="auto"/>
        </w:rPr>
      </w:r>
      <w:r>
        <w:rPr>
          <w:bCs/>
          <w:i/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9.13</w:t>
      </w:r>
      <w:r>
        <w:rPr>
          <w:color w:val="auto"/>
          <w:lang w:eastAsia="en-US"/>
        </w:rPr>
        <w:t xml:space="preserve">. Организовать учет поступления и списания </w:t>
      </w:r>
      <w:r>
        <w:rPr>
          <w:color w:val="auto"/>
          <w:lang w:eastAsia="en-US"/>
        </w:rPr>
        <w:t xml:space="preserve">спортивной формы</w:t>
      </w:r>
      <w:r>
        <w:rPr>
          <w:color w:val="auto"/>
          <w:lang w:eastAsia="en-US"/>
        </w:rPr>
        <w:t xml:space="preserve"> (экипировки)</w:t>
      </w:r>
      <w:r>
        <w:rPr>
          <w:color w:val="auto"/>
          <w:lang w:eastAsia="en-US"/>
        </w:rPr>
        <w:t xml:space="preserve"> и инвентаря, приобретаемых за счет средств учреждения в порядке, установленном для учета мягкого инвентаря с учетом следующих особенностей – форма и инвентарь выдается по заявлению от тренера с </w:t>
      </w:r>
      <w:r>
        <w:rPr>
          <w:color w:val="auto"/>
          <w:lang w:eastAsia="en-US"/>
        </w:rPr>
        <w:t xml:space="preserve">согласия руководителя</w:t>
      </w:r>
      <w:r>
        <w:rPr>
          <w:color w:val="auto"/>
          <w:lang w:eastAsia="en-US"/>
        </w:rPr>
        <w:t xml:space="preserve"> с обязательным оформлением ведомости на получение экипировки и спортинвентаря.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9.14</w:t>
      </w:r>
      <w:r>
        <w:rPr>
          <w:color w:val="auto"/>
          <w:lang w:eastAsia="en-US"/>
        </w:rPr>
        <w:t xml:space="preserve">. Установить следующий порядок отражения в учете операций по оказанию первичной медико-санитарной помощи учащимся в медицинском кабинете учреждения: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документооборот в части оснащения медицинского кабинета помещением, мебелью, оргтехникой, медицинскими изделиями привести в графике документооборота,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на счете 105 «Материальные запасы» обеспечить ведение предметно-количественного учета медицинских изделий, приобретаемых для оснащения медицинского кабинета,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списание медицинских изделий и расходных материалов в бухгалтерском учете производить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на основании первичного учетного документа (ведомость выдачи медицинских изделий), подтверждающего выдачу медикаментов от заведующего медсанчастью в медицинский кабинет.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center"/>
        <w:spacing w:before="240"/>
        <w:rPr>
          <w:b/>
          <w:bCs/>
          <w:color w:val="auto"/>
          <w:highlight w:val="none"/>
        </w:rPr>
      </w:pPr>
      <w:r>
        <w:rPr>
          <w:b/>
          <w:color w:val="auto"/>
          <w:lang w:eastAsia="en-US"/>
        </w:rPr>
        <w:t xml:space="preserve">10.</w:t>
      </w:r>
      <w:r>
        <w:rPr>
          <w:b/>
          <w:color w:val="auto"/>
          <w:lang w:eastAsia="en-US"/>
        </w:rPr>
        <w:t xml:space="preserve"> </w:t>
      </w:r>
      <w:r>
        <w:rPr>
          <w:b/>
          <w:color w:val="auto"/>
          <w:lang w:eastAsia="en-US"/>
        </w:rPr>
        <w:t xml:space="preserve">Учет затрат и </w:t>
      </w:r>
      <w:r>
        <w:rPr>
          <w:b/>
          <w:color w:val="auto"/>
          <w:lang w:eastAsia="en-US"/>
        </w:rPr>
        <w:t xml:space="preserve">калькулирование</w:t>
      </w:r>
      <w:r>
        <w:rPr>
          <w:b/>
          <w:color w:val="auto"/>
          <w:lang w:eastAsia="en-US"/>
        </w:rPr>
        <w:t xml:space="preserve"> себестоимости</w:t>
      </w:r>
      <w:r>
        <w:rPr>
          <w:b/>
          <w:color w:val="auto"/>
          <w:lang w:eastAsia="en-US"/>
        </w:rPr>
        <w:t xml:space="preserve"> </w:t>
      </w:r>
      <w:r>
        <w:rPr>
          <w:b/>
          <w:color w:val="auto"/>
          <w:lang w:eastAsia="en-US"/>
        </w:rPr>
        <w:t xml:space="preserve">выполненных услуг, работ, готовой продукции.</w:t>
      </w:r>
      <w:r>
        <w:rPr>
          <w:b/>
          <w:color w:val="auto"/>
          <w:lang w:eastAsia="en-US"/>
        </w:rPr>
      </w:r>
      <w:r>
        <w:rPr>
          <w:b/>
          <w:bCs/>
          <w:color w:val="auto"/>
          <w:highlight w:val="none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10.1. Установить, что счет 0 109 00 000 «Затраты на изготовление готовой продукции, выполнение работ, услуг» применяется для формирования стоимости изготавливаемой продукции, выполняемых работ, услуг, реализуемых в соответствии с законодательством РФ: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в рамках государственного (муниципального) задания,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за плату в рамках приносящей доход деятельности.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10.2. Установить, что общехозяйственные расходы, относящиеся одновременно к нескольким видам деятельности, подлежат распределению между видами финансового обеспечения: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-деятельность в рамках государственного (муниципального) задания,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приносящая доход деятельность.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Установить, что под общехозяйственными расходами понимаются расходы, относящиеся одновременно к нескольким видам деятельности: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деятельность в рамках субсидии на выполнение государственного (муниципального) задания;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приносящая доход деятельность.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Общехозяйственные расходы – расходы, которые непосредственно не связаны с выполнением работ и оказанием услуг, но являются необходимым условием содержания и управления учреждением в целом.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 следующий перечень общехозяйственных расходов, относящихся одновременно к нескольким видам деятельности: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затраты на коммунальные услуги</w:t>
      </w:r>
      <w:r>
        <w:rPr>
          <w:color w:val="auto"/>
          <w:lang w:eastAsia="en-US"/>
        </w:rPr>
        <w:t xml:space="preserve"> (в рамках субсидии на выполнение государственного (муниципального) задания)</w:t>
      </w:r>
      <w:r>
        <w:rPr>
          <w:color w:val="auto"/>
          <w:lang w:eastAsia="en-US"/>
        </w:rPr>
        <w:t xml:space="preserve">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затраты на содержание объектов недвижимого имущества;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затраты на содержание объектов движимого имущества;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затраты на приобретение услуг связи;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затраты на приобретение транспортных услуг;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затраты на оплату труда </w:t>
      </w:r>
      <w:r>
        <w:rPr>
          <w:color w:val="auto"/>
          <w:lang w:eastAsia="en-US"/>
        </w:rPr>
        <w:t xml:space="preserve">персонала,</w:t>
      </w:r>
      <w:r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 xml:space="preserve">не занятого непосредственно деятельностью в рамках выполнения государственного задания;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прочие затраты на общехозяйственные нужды.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 этом в состав затрат на содержание объектов недвижимого имущества входят: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затраты на эксплуатацию системы охранной сигнализации и противопожарной безопасности;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затраты на аренду недвижимого имущества;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затраты на содержание прилегающих территорий.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Затраты на содержание объектов движимого имущества: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</w:t>
      </w:r>
      <w:r>
        <w:rPr>
          <w:color w:val="auto"/>
          <w:lang w:eastAsia="en-US"/>
        </w:rPr>
        <w:tab/>
        <w:t xml:space="preserve">затраты на техническое обслуживание и текущий ремонт;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</w:t>
      </w:r>
      <w:r>
        <w:rPr>
          <w:color w:val="auto"/>
          <w:lang w:eastAsia="en-US"/>
        </w:rPr>
        <w:tab/>
        <w:t xml:space="preserve">затраты на материальные запасы, потребляемые в рамках содержания;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</w:t>
      </w:r>
      <w:r>
        <w:rPr>
          <w:color w:val="auto"/>
          <w:lang w:eastAsia="en-US"/>
        </w:rPr>
        <w:tab/>
        <w:t xml:space="preserve">затраты на обязательное страхование гражданской ответственности владельцев транспортных средств;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</w:t>
      </w:r>
      <w:r>
        <w:rPr>
          <w:color w:val="auto"/>
          <w:lang w:eastAsia="en-US"/>
        </w:rPr>
        <w:tab/>
        <w:t xml:space="preserve">прочие затраты на содержание движимого имущества.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 базу распределения расходов, относящихся одновременно к нескольким видам деятельности, </w:t>
      </w:r>
      <w:r>
        <w:rPr>
          <w:color w:val="auto"/>
          <w:lang w:eastAsia="en-US"/>
        </w:rPr>
        <w:t xml:space="preserve">пропорционально прямым затратам.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10.3. Установить, что по деятельности в рамках государственного (муниципального) задания: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1) на счете 4 109 00 000 «Затраты на изготовление готовой продукции, выполнение работ, услуг» отражаются затраты, </w:t>
      </w:r>
      <w:r>
        <w:rPr>
          <w:color w:val="auto"/>
          <w:lang w:eastAsia="en-US"/>
        </w:rPr>
        <w:t xml:space="preserve">с</w:t>
      </w:r>
      <w:r>
        <w:rPr>
          <w:color w:val="auto"/>
          <w:lang w:eastAsia="en-US"/>
        </w:rPr>
        <w:t xml:space="preserve">вязанные с выполнением государственных (муниципальных) работ, услуг,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2) на счете 4 401 20 000 «Расходы текущего финансового года" отражать: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</w:t>
      </w:r>
      <w:r>
        <w:rPr>
          <w:color w:val="auto"/>
          <w:lang w:eastAsia="en-US"/>
        </w:rPr>
        <w:tab/>
        <w:t xml:space="preserve">расходы на уплату налогов в качестве налогообложения, по которым признается имущество учреждения с учетом к-та платной деятельности;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</w:t>
      </w:r>
      <w:r>
        <w:rPr>
          <w:color w:val="auto"/>
          <w:lang w:eastAsia="en-US"/>
        </w:rPr>
        <w:tab/>
        <w:t xml:space="preserve">прочие расходы, не связанные с выполнением государственного (муниципального) задания, ИСКЛЮЧИТЕЛЬНО в случае выделения в рамках субсидии на ГМЗ средств на финансирование данных расходов;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амортизацию недвижимого, особо-ценного движимого и </w:t>
      </w:r>
      <w:r>
        <w:rPr>
          <w:color w:val="auto"/>
          <w:lang w:eastAsia="en-US"/>
        </w:rPr>
        <w:t xml:space="preserve">иного </w:t>
      </w:r>
      <w:r>
        <w:rPr>
          <w:color w:val="auto"/>
          <w:lang w:eastAsia="en-US"/>
        </w:rPr>
        <w:t xml:space="preserve">движимого имущества</w:t>
      </w:r>
      <w:r>
        <w:rPr>
          <w:color w:val="auto"/>
          <w:lang w:eastAsia="en-US"/>
        </w:rPr>
        <w:t xml:space="preserve">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</w:t>
      </w:r>
      <w:r>
        <w:rPr>
          <w:color w:val="auto"/>
          <w:lang w:eastAsia="en-US"/>
        </w:rPr>
        <w:tab/>
        <w:t xml:space="preserve">расходы на формирование резервов предстоящих расходов.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               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Затраты учреждения, ФОРМИРУЮЩИЕ себестоимость выполняемых работ, оказываемых услуг при выполнении государственного (муниципального) задания делить на: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затраты, непосредственно связанные с выполнением работ, оказанием услуг,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общехозяйственные расходы.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         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Затраты, непосредственно связанные с выполнением работ, оказанием услуг делить на прямые и накладные.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Относить к прямым затратам - затраты, которые непосредственно связанны с оказанием услуги (работы). Прямые затраты учитывать на счете 4 109 60 000 " Прямые затраты на изготовление готовой продукции, выполнение работ, оказание услуг".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           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Установить, что к прямым относятся затраты, непосредственно связанные с оказанием услуги согласно натуральным нормам и структуре Базового норматива по соответствующей услуге (структуре НОРМАТИВА затрат по соответствующей работе).</w:t>
      </w:r>
      <w:r>
        <w:rPr>
          <w:color w:val="auto"/>
          <w:lang w:eastAsia="en-US"/>
        </w:rPr>
        <w:t xml:space="preserve"> Перечень прямых затрат указывать в приложении к </w:t>
      </w:r>
      <w:r>
        <w:rPr>
          <w:color w:val="auto"/>
          <w:lang w:eastAsia="en-US"/>
        </w:rPr>
        <w:t xml:space="preserve">приказу учреждения о направлении/ проведении</w:t>
      </w:r>
      <w:r>
        <w:rPr>
          <w:color w:val="auto"/>
          <w:lang w:eastAsia="en-US"/>
        </w:rPr>
        <w:t xml:space="preserve"> спортивного мероприятия.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Относить к накладным затратам - затраты, которые не могут быть непос</w:t>
      </w:r>
      <w:r>
        <w:rPr>
          <w:color w:val="auto"/>
          <w:lang w:eastAsia="en-US"/>
        </w:rPr>
        <w:t xml:space="preserve">редственно отнесены к затратам на выполнение конкретной работы, оказание конкретной услуги и потому распределяются между видами работ, услуг. Это расходы, непосредственно связанные с оказанием услуг, но не позволяющие прямо отнести их на конкретный объект </w:t>
      </w:r>
      <w:r>
        <w:rPr>
          <w:color w:val="auto"/>
          <w:lang w:eastAsia="en-US"/>
        </w:rPr>
        <w:t xml:space="preserve">калькулирования</w:t>
      </w:r>
      <w:r>
        <w:rPr>
          <w:color w:val="auto"/>
          <w:lang w:eastAsia="en-US"/>
        </w:rPr>
        <w:t xml:space="preserve">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Для учета накладных затрат использовать счет 4 109 70 000 " Накладные расходы по изготовлению готовой продукции, выполнению работ, оказанию услуг".                    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 следующий перечень накладных расходов: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•</w:t>
      </w:r>
      <w:r>
        <w:rPr>
          <w:color w:val="auto"/>
          <w:lang w:eastAsia="en-US"/>
        </w:rPr>
        <w:tab/>
        <w:t xml:space="preserve">заработная плата и начи</w:t>
      </w:r>
      <w:r>
        <w:rPr>
          <w:color w:val="auto"/>
          <w:lang w:eastAsia="en-US"/>
        </w:rPr>
        <w:t xml:space="preserve">сления на оплату труда отделов, подведомственных заместителю директора по спортивной работе;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•</w:t>
      </w:r>
      <w:r>
        <w:rPr>
          <w:color w:val="auto"/>
          <w:lang w:eastAsia="en-US"/>
        </w:rPr>
        <w:tab/>
        <w:t xml:space="preserve">расходы на ГСМ в деятельности автобусов, </w:t>
      </w:r>
      <w:r>
        <w:rPr>
          <w:color w:val="auto"/>
          <w:lang w:eastAsia="en-US"/>
        </w:rPr>
        <w:t xml:space="preserve">ледозаливочных</w:t>
      </w:r>
      <w:r>
        <w:rPr>
          <w:color w:val="auto"/>
          <w:lang w:eastAsia="en-US"/>
        </w:rPr>
        <w:t xml:space="preserve">, </w:t>
      </w:r>
      <w:r>
        <w:rPr>
          <w:color w:val="auto"/>
          <w:lang w:eastAsia="en-US"/>
        </w:rPr>
        <w:t xml:space="preserve">бортоподрезных</w:t>
      </w:r>
      <w:r>
        <w:rPr>
          <w:color w:val="auto"/>
          <w:lang w:eastAsia="en-US"/>
        </w:rPr>
        <w:t xml:space="preserve"> машин</w:t>
      </w:r>
      <w:r>
        <w:rPr>
          <w:color w:val="auto"/>
          <w:lang w:eastAsia="en-US"/>
        </w:rPr>
        <w:t xml:space="preserve">, трактор</w:t>
      </w:r>
      <w:r>
        <w:rPr>
          <w:color w:val="auto"/>
          <w:lang w:eastAsia="en-US"/>
        </w:rPr>
        <w:t xml:space="preserve">а;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                        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 базу распределения накладных расходов между объектами </w:t>
      </w:r>
      <w:r>
        <w:rPr>
          <w:color w:val="auto"/>
          <w:lang w:eastAsia="en-US"/>
        </w:rPr>
        <w:t xml:space="preserve">калькулирования</w:t>
      </w:r>
      <w:r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 xml:space="preserve">пропорционально прямым затратам</w:t>
      </w:r>
      <w:r>
        <w:rPr>
          <w:color w:val="auto"/>
          <w:lang w:eastAsia="en-US"/>
        </w:rPr>
        <w:t xml:space="preserve"> по иным прямым затратам</w:t>
      </w:r>
      <w:r>
        <w:rPr>
          <w:color w:val="auto"/>
          <w:lang w:eastAsia="en-US"/>
        </w:rPr>
        <w:t xml:space="preserve">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Общехозяйственные расходы учитывать на счете 4 109 80 000 "Общехозяйственные расходы".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                 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Установить, что сумма общехозяйственных расходов - списывается на себестоимость од</w:t>
      </w:r>
      <w:r>
        <w:rPr>
          <w:color w:val="auto"/>
          <w:lang w:eastAsia="en-US"/>
        </w:rPr>
        <w:t xml:space="preserve">ной услуги (работы) ежеквартально в соответствии со структурой нормативных затрат по данным услугам (работам). При этом на счете 4 109 60 000 формируется полная себестоимость услуг (работ), в соответствии со структурой нормативных затрат по данным услугам.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Списание общехозяйственных расходов оформлять бухгалтерской записью: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ДЕБЕТ</w:t>
      </w:r>
      <w:r>
        <w:rPr>
          <w:color w:val="auto"/>
          <w:lang w:eastAsia="en-US"/>
        </w:rPr>
        <w:tab/>
      </w:r>
      <w:r>
        <w:rPr>
          <w:color w:val="auto"/>
          <w:lang w:eastAsia="en-US"/>
        </w:rPr>
        <w:tab/>
      </w:r>
      <w:r>
        <w:rPr>
          <w:color w:val="auto"/>
          <w:lang w:eastAsia="en-US"/>
        </w:rPr>
        <w:t xml:space="preserve">КРЕДИТ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4 1</w:t>
      </w:r>
      <w:r>
        <w:rPr>
          <w:color w:val="auto"/>
          <w:lang w:eastAsia="en-US"/>
        </w:rPr>
        <w:t xml:space="preserve">09 60 2ХХ</w:t>
      </w:r>
      <w:r>
        <w:rPr>
          <w:color w:val="auto"/>
          <w:lang w:eastAsia="en-US"/>
        </w:rPr>
        <w:tab/>
      </w:r>
      <w:r>
        <w:rPr>
          <w:color w:val="auto"/>
          <w:lang w:eastAsia="en-US"/>
        </w:rPr>
        <w:tab/>
      </w:r>
      <w:r>
        <w:rPr>
          <w:color w:val="auto"/>
          <w:lang w:eastAsia="en-US"/>
        </w:rPr>
        <w:t xml:space="preserve">4 109 8Х 2ХХ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 базу распределения общехозяйственных расходов между объектами </w:t>
      </w:r>
      <w:r>
        <w:rPr>
          <w:color w:val="auto"/>
          <w:lang w:eastAsia="en-US"/>
        </w:rPr>
        <w:t xml:space="preserve">калькулирования</w:t>
      </w:r>
      <w:r>
        <w:rPr>
          <w:color w:val="auto"/>
          <w:lang w:eastAsia="en-US"/>
        </w:rPr>
        <w:t xml:space="preserve"> пропорционально прямым затратам</w:t>
      </w:r>
      <w:r>
        <w:rPr>
          <w:color w:val="auto"/>
          <w:lang w:eastAsia="en-US"/>
        </w:rPr>
        <w:t xml:space="preserve">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Установить, что распределение и списание общехозяйственных расходов производить ежеквартально в последний день месяца. Списание расходов оформлять бухгалтерской справкой (форма 0504833).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10.4. Установить, что по приносящей доход деятельности: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на счете 2 109 00 000 «Затраты на изготовление готовой продукции, выполнение работ, услуг» отражаются расходы, связанные с оказанием платных услуг (работ), изготовлением готовой продукции и формирующие себестоимость таких услуг, работ, продукции;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на счете 2 401 20 000 «Расходы текущего финансового года" обособленно по видам расходов отражаются расходы: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1. </w:t>
      </w:r>
      <w:r>
        <w:rPr>
          <w:color w:val="auto"/>
          <w:lang w:eastAsia="en-US"/>
        </w:rPr>
        <w:t xml:space="preserve">издержки обращения в части торговли покупными </w:t>
      </w:r>
      <w:r>
        <w:rPr>
          <w:color w:val="auto"/>
          <w:lang w:eastAsia="en-US"/>
        </w:rPr>
        <w:t xml:space="preserve">товарами, готовой продукцией (Д</w:t>
      </w:r>
      <w:r>
        <w:rPr>
          <w:color w:val="auto"/>
          <w:lang w:eastAsia="en-US"/>
        </w:rPr>
        <w:t xml:space="preserve"> 2 401 10 131</w:t>
      </w:r>
      <w:r>
        <w:rPr>
          <w:color w:val="auto"/>
          <w:lang w:eastAsia="en-US"/>
        </w:rPr>
        <w:t xml:space="preserve">   К</w:t>
      </w:r>
      <w:r>
        <w:rPr>
          <w:color w:val="auto"/>
          <w:lang w:eastAsia="en-US"/>
        </w:rPr>
        <w:t xml:space="preserve"> 2 401 20 200)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2</w:t>
      </w:r>
      <w:r>
        <w:rPr>
          <w:color w:val="auto"/>
          <w:lang w:eastAsia="en-US"/>
        </w:rPr>
        <w:t xml:space="preserve">. расходы на содержание переданного по договору аренды (безвозмездного пользования) имущества (включая амо</w:t>
      </w:r>
      <w:r>
        <w:rPr>
          <w:color w:val="auto"/>
          <w:lang w:eastAsia="en-US"/>
        </w:rPr>
        <w:t xml:space="preserve">ртизацию по этому имуществу) (Д</w:t>
      </w:r>
      <w:r>
        <w:rPr>
          <w:color w:val="auto"/>
          <w:lang w:eastAsia="en-US"/>
        </w:rPr>
        <w:t xml:space="preserve"> 2 401 30 000</w:t>
      </w:r>
      <w:r>
        <w:rPr>
          <w:color w:val="auto"/>
          <w:lang w:eastAsia="en-US"/>
        </w:rPr>
        <w:t xml:space="preserve">   К</w:t>
      </w:r>
      <w:r>
        <w:rPr>
          <w:color w:val="auto"/>
          <w:lang w:eastAsia="en-US"/>
        </w:rPr>
        <w:t xml:space="preserve"> 2 401 20 200);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3</w:t>
      </w:r>
      <w:r>
        <w:rPr>
          <w:color w:val="auto"/>
          <w:lang w:eastAsia="en-US"/>
        </w:rPr>
        <w:t xml:space="preserve">.</w:t>
      </w:r>
      <w:r>
        <w:rPr>
          <w:color w:val="auto"/>
          <w:lang w:eastAsia="en-US"/>
        </w:rPr>
        <w:tab/>
        <w:t xml:space="preserve">расходы связанные с выбытием имуществ</w:t>
      </w:r>
      <w:r>
        <w:rPr>
          <w:color w:val="auto"/>
          <w:lang w:eastAsia="en-US"/>
        </w:rPr>
        <w:t xml:space="preserve">а учреждения (Д 2 401 10 172</w:t>
      </w:r>
      <w:r>
        <w:rPr>
          <w:color w:val="auto"/>
          <w:lang w:eastAsia="en-US"/>
        </w:rPr>
        <w:t xml:space="preserve"> К</w:t>
      </w:r>
      <w:r>
        <w:rPr>
          <w:color w:val="auto"/>
          <w:lang w:eastAsia="en-US"/>
        </w:rPr>
        <w:t xml:space="preserve"> 2 401 20 200);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4</w:t>
      </w:r>
      <w:r>
        <w:rPr>
          <w:color w:val="auto"/>
          <w:lang w:eastAsia="en-US"/>
        </w:rPr>
        <w:t xml:space="preserve">.</w:t>
      </w:r>
      <w:r>
        <w:rPr>
          <w:color w:val="auto"/>
          <w:lang w:eastAsia="en-US"/>
        </w:rPr>
        <w:tab/>
        <w:t xml:space="preserve">расходы, связанные с консервацией и </w:t>
      </w:r>
      <w:r>
        <w:rPr>
          <w:color w:val="auto"/>
          <w:lang w:eastAsia="en-US"/>
        </w:rPr>
        <w:t xml:space="preserve">расконсервацией</w:t>
      </w:r>
      <w:r>
        <w:rPr>
          <w:color w:val="auto"/>
          <w:lang w:eastAsia="en-US"/>
        </w:rPr>
        <w:t xml:space="preserve"> объектов основных средств, в том числе затраты на содержание</w:t>
      </w:r>
      <w:r>
        <w:rPr>
          <w:color w:val="auto"/>
          <w:lang w:eastAsia="en-US"/>
        </w:rPr>
        <w:t xml:space="preserve"> законсервированных объектов (Д</w:t>
      </w:r>
      <w:r>
        <w:rPr>
          <w:color w:val="auto"/>
          <w:lang w:eastAsia="en-US"/>
        </w:rPr>
        <w:t xml:space="preserve"> 2 401 30 000</w:t>
      </w:r>
      <w:r>
        <w:rPr>
          <w:color w:val="auto"/>
          <w:lang w:eastAsia="en-US"/>
        </w:rPr>
        <w:t xml:space="preserve">   К</w:t>
      </w:r>
      <w:r>
        <w:rPr>
          <w:color w:val="auto"/>
          <w:lang w:eastAsia="en-US"/>
        </w:rPr>
        <w:t xml:space="preserve"> 2 401 20 200);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5</w:t>
      </w:r>
      <w:r>
        <w:rPr>
          <w:color w:val="auto"/>
          <w:lang w:eastAsia="en-US"/>
        </w:rPr>
        <w:t xml:space="preserve">.</w:t>
      </w:r>
      <w:r>
        <w:rPr>
          <w:color w:val="auto"/>
          <w:lang w:eastAsia="en-US"/>
        </w:rPr>
        <w:tab/>
        <w:t xml:space="preserve">судебные</w:t>
      </w:r>
      <w:r>
        <w:rPr>
          <w:color w:val="auto"/>
          <w:lang w:eastAsia="en-US"/>
        </w:rPr>
        <w:t xml:space="preserve"> расходы и арбитражные сборы (Д</w:t>
      </w:r>
      <w:r>
        <w:rPr>
          <w:color w:val="auto"/>
          <w:lang w:eastAsia="en-US"/>
        </w:rPr>
        <w:t xml:space="preserve"> 2 401 30 000</w:t>
      </w:r>
      <w:r>
        <w:rPr>
          <w:color w:val="auto"/>
          <w:lang w:eastAsia="en-US"/>
        </w:rPr>
        <w:t xml:space="preserve">   К</w:t>
      </w:r>
      <w:r>
        <w:rPr>
          <w:color w:val="auto"/>
          <w:lang w:eastAsia="en-US"/>
        </w:rPr>
        <w:t xml:space="preserve"> 2 401 20 200);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6</w:t>
      </w:r>
      <w:r>
        <w:rPr>
          <w:color w:val="auto"/>
          <w:lang w:eastAsia="en-US"/>
        </w:rPr>
        <w:t xml:space="preserve">.</w:t>
      </w:r>
      <w:r>
        <w:rPr>
          <w:color w:val="auto"/>
          <w:lang w:eastAsia="en-US"/>
        </w:rPr>
        <w:tab/>
        <w:t xml:space="preserve">расходы в виде признанных или подлежащих уплате должником на основании решения суда, вступившего в законную силу, штрафов, пеней и (или) иных санкций за нарушение договорных или долговых обязательств, а также расходы на во</w:t>
      </w:r>
      <w:r>
        <w:rPr>
          <w:color w:val="auto"/>
          <w:lang w:eastAsia="en-US"/>
        </w:rPr>
        <w:t xml:space="preserve">змещение причиненного ущерба (Д</w:t>
      </w:r>
      <w:r>
        <w:rPr>
          <w:color w:val="auto"/>
          <w:lang w:eastAsia="en-US"/>
        </w:rPr>
        <w:t xml:space="preserve"> 2 401 30 000</w:t>
      </w:r>
      <w:r>
        <w:rPr>
          <w:color w:val="auto"/>
          <w:lang w:eastAsia="en-US"/>
        </w:rPr>
        <w:t xml:space="preserve">   К</w:t>
      </w:r>
      <w:r>
        <w:rPr>
          <w:color w:val="auto"/>
          <w:lang w:eastAsia="en-US"/>
        </w:rPr>
        <w:t xml:space="preserve"> 2 401 20 200);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7</w:t>
      </w:r>
      <w:r>
        <w:rPr>
          <w:color w:val="auto"/>
          <w:lang w:eastAsia="en-US"/>
        </w:rPr>
        <w:t xml:space="preserve">.</w:t>
      </w:r>
      <w:r>
        <w:rPr>
          <w:color w:val="auto"/>
          <w:lang w:eastAsia="en-US"/>
        </w:rPr>
        <w:tab/>
        <w:t xml:space="preserve">рас</w:t>
      </w:r>
      <w:r>
        <w:rPr>
          <w:color w:val="auto"/>
          <w:lang w:eastAsia="en-US"/>
        </w:rPr>
        <w:t xml:space="preserve">ходы на услуги банков (Д</w:t>
      </w:r>
      <w:r>
        <w:rPr>
          <w:color w:val="auto"/>
          <w:lang w:eastAsia="en-US"/>
        </w:rPr>
        <w:t xml:space="preserve"> 2 401 30 000</w:t>
      </w:r>
      <w:r>
        <w:rPr>
          <w:color w:val="auto"/>
          <w:lang w:eastAsia="en-US"/>
        </w:rPr>
        <w:t xml:space="preserve">   К</w:t>
      </w:r>
      <w:r>
        <w:rPr>
          <w:color w:val="auto"/>
          <w:lang w:eastAsia="en-US"/>
        </w:rPr>
        <w:t xml:space="preserve"> 2 401 20 200);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8</w:t>
      </w:r>
      <w:r>
        <w:rPr>
          <w:color w:val="auto"/>
          <w:lang w:eastAsia="en-US"/>
        </w:rPr>
        <w:t xml:space="preserve">.</w:t>
      </w:r>
      <w:r>
        <w:rPr>
          <w:color w:val="auto"/>
          <w:lang w:eastAsia="en-US"/>
        </w:rPr>
        <w:tab/>
        <w:t xml:space="preserve">расходы на формирование р</w:t>
      </w:r>
      <w:r>
        <w:rPr>
          <w:color w:val="auto"/>
          <w:lang w:eastAsia="en-US"/>
        </w:rPr>
        <w:t xml:space="preserve">езервов предстоящих расходов (Д</w:t>
      </w:r>
      <w:r>
        <w:rPr>
          <w:color w:val="auto"/>
          <w:lang w:eastAsia="en-US"/>
        </w:rPr>
        <w:t xml:space="preserve"> 2 401 30 000</w:t>
      </w:r>
      <w:r>
        <w:rPr>
          <w:color w:val="auto"/>
          <w:lang w:eastAsia="en-US"/>
        </w:rPr>
        <w:t xml:space="preserve">   К</w:t>
      </w:r>
      <w:r>
        <w:rPr>
          <w:color w:val="auto"/>
          <w:lang w:eastAsia="en-US"/>
        </w:rPr>
        <w:t xml:space="preserve"> 2 401 20 200);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9</w:t>
      </w:r>
      <w:r>
        <w:rPr>
          <w:color w:val="auto"/>
          <w:lang w:eastAsia="en-US"/>
        </w:rPr>
        <w:t xml:space="preserve">.</w:t>
      </w:r>
      <w:r>
        <w:rPr>
          <w:color w:val="auto"/>
          <w:lang w:eastAsia="en-US"/>
        </w:rPr>
        <w:tab/>
        <w:t xml:space="preserve">расходы,</w:t>
      </w:r>
      <w:r>
        <w:rPr>
          <w:color w:val="auto"/>
          <w:lang w:eastAsia="en-US"/>
        </w:rPr>
        <w:t xml:space="preserve"> возмещаемые третьими лицами (Д</w:t>
      </w:r>
      <w:r>
        <w:rPr>
          <w:color w:val="auto"/>
          <w:lang w:eastAsia="en-US"/>
        </w:rPr>
        <w:t xml:space="preserve"> 2 401 30 000</w:t>
      </w:r>
      <w:r>
        <w:rPr>
          <w:color w:val="auto"/>
          <w:lang w:eastAsia="en-US"/>
        </w:rPr>
        <w:t xml:space="preserve">   К</w:t>
      </w:r>
      <w:r>
        <w:rPr>
          <w:color w:val="auto"/>
          <w:lang w:eastAsia="en-US"/>
        </w:rPr>
        <w:t xml:space="preserve"> 2 401 20 200);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10</w:t>
      </w:r>
      <w:r>
        <w:rPr>
          <w:color w:val="auto"/>
          <w:lang w:eastAsia="en-US"/>
        </w:rPr>
        <w:t xml:space="preserve">.</w:t>
      </w:r>
      <w:r>
        <w:rPr>
          <w:color w:val="auto"/>
          <w:lang w:eastAsia="en-US"/>
        </w:rPr>
        <w:tab/>
        <w:t xml:space="preserve">прочие расходы признаваемые для целей уплаты налога н</w:t>
      </w:r>
      <w:r>
        <w:rPr>
          <w:color w:val="auto"/>
          <w:lang w:eastAsia="en-US"/>
        </w:rPr>
        <w:t xml:space="preserve">а прибыль внереализационными (Д</w:t>
      </w:r>
      <w:r>
        <w:rPr>
          <w:color w:val="auto"/>
          <w:lang w:eastAsia="en-US"/>
        </w:rPr>
        <w:t xml:space="preserve"> 2 401 30 000</w:t>
      </w:r>
      <w:r>
        <w:rPr>
          <w:color w:val="auto"/>
          <w:lang w:eastAsia="en-US"/>
        </w:rPr>
        <w:t xml:space="preserve">   К</w:t>
      </w:r>
      <w:r>
        <w:rPr>
          <w:color w:val="auto"/>
          <w:lang w:eastAsia="en-US"/>
        </w:rPr>
        <w:t xml:space="preserve"> 2 401 20 200);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11</w:t>
      </w:r>
      <w:r>
        <w:rPr>
          <w:color w:val="auto"/>
          <w:lang w:eastAsia="en-US"/>
        </w:rPr>
        <w:t xml:space="preserve">.</w:t>
      </w:r>
      <w:r>
        <w:rPr>
          <w:color w:val="auto"/>
          <w:lang w:eastAsia="en-US"/>
        </w:rPr>
        <w:tab/>
        <w:t xml:space="preserve">расходы, </w:t>
      </w:r>
      <w:r>
        <w:rPr>
          <w:color w:val="auto"/>
          <w:lang w:eastAsia="en-US"/>
        </w:rPr>
        <w:t xml:space="preserve">не учитываемые для целей налогообл</w:t>
      </w:r>
      <w:r>
        <w:rPr>
          <w:color w:val="auto"/>
          <w:lang w:eastAsia="en-US"/>
        </w:rPr>
        <w:t xml:space="preserve">ожения по налогу на прибыль (Д </w:t>
      </w:r>
      <w:r>
        <w:rPr>
          <w:color w:val="auto"/>
          <w:lang w:eastAsia="en-US"/>
        </w:rPr>
        <w:t xml:space="preserve">2 401 30 000</w:t>
      </w:r>
      <w:r>
        <w:rPr>
          <w:color w:val="auto"/>
          <w:lang w:eastAsia="en-US"/>
        </w:rPr>
        <w:t xml:space="preserve">   К</w:t>
      </w:r>
      <w:r>
        <w:rPr>
          <w:color w:val="auto"/>
          <w:lang w:eastAsia="en-US"/>
        </w:rPr>
        <w:t xml:space="preserve"> 2 401 20 200);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12</w:t>
      </w:r>
      <w:r>
        <w:rPr>
          <w:color w:val="auto"/>
          <w:lang w:eastAsia="en-US"/>
        </w:rPr>
        <w:t xml:space="preserve">.</w:t>
      </w:r>
      <w:r>
        <w:rPr>
          <w:color w:val="auto"/>
          <w:lang w:eastAsia="en-US"/>
        </w:rPr>
        <w:tab/>
        <w:t xml:space="preserve">расходы за счет целевых средств, пожертвований, грантов, поступивших в рамках п</w:t>
      </w:r>
      <w:r>
        <w:rPr>
          <w:color w:val="auto"/>
          <w:lang w:eastAsia="en-US"/>
        </w:rPr>
        <w:t xml:space="preserve">риносящей доход деятельности (Д</w:t>
      </w:r>
      <w:r>
        <w:rPr>
          <w:color w:val="auto"/>
          <w:lang w:eastAsia="en-US"/>
        </w:rPr>
        <w:t xml:space="preserve"> 2 401 30 000</w:t>
      </w:r>
      <w:r>
        <w:rPr>
          <w:color w:val="auto"/>
          <w:lang w:eastAsia="en-US"/>
        </w:rPr>
        <w:t xml:space="preserve">   К</w:t>
      </w:r>
      <w:r>
        <w:rPr>
          <w:color w:val="auto"/>
          <w:lang w:eastAsia="en-US"/>
        </w:rPr>
        <w:t xml:space="preserve"> 2 401 20 200);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13</w:t>
      </w:r>
      <w:r>
        <w:rPr>
          <w:color w:val="auto"/>
          <w:lang w:eastAsia="en-US"/>
        </w:rPr>
        <w:t xml:space="preserve">.</w:t>
      </w:r>
      <w:r>
        <w:rPr>
          <w:color w:val="auto"/>
          <w:lang w:eastAsia="en-US"/>
        </w:rPr>
        <w:tab/>
        <w:t xml:space="preserve">амортизация </w:t>
      </w:r>
      <w:r>
        <w:rPr>
          <w:color w:val="auto"/>
          <w:lang w:eastAsia="en-US"/>
        </w:rPr>
        <w:t xml:space="preserve">имущества </w:t>
      </w:r>
      <w:r>
        <w:rPr>
          <w:color w:val="auto"/>
          <w:lang w:eastAsia="en-US"/>
        </w:rPr>
        <w:t xml:space="preserve">(Д</w:t>
      </w:r>
      <w:r>
        <w:rPr>
          <w:color w:val="auto"/>
          <w:lang w:eastAsia="en-US"/>
        </w:rPr>
        <w:t xml:space="preserve"> 2 401 30 000</w:t>
      </w:r>
      <w:r>
        <w:rPr>
          <w:color w:val="auto"/>
          <w:lang w:eastAsia="en-US"/>
        </w:rPr>
        <w:t xml:space="preserve">   К</w:t>
      </w:r>
      <w:r>
        <w:rPr>
          <w:color w:val="auto"/>
          <w:lang w:eastAsia="en-US"/>
        </w:rPr>
        <w:t xml:space="preserve"> 2 401 20 200);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14</w:t>
      </w:r>
      <w:r>
        <w:rPr>
          <w:color w:val="auto"/>
          <w:lang w:eastAsia="en-US"/>
        </w:rPr>
        <w:t xml:space="preserve">.</w:t>
      </w:r>
      <w:r>
        <w:rPr>
          <w:color w:val="auto"/>
          <w:lang w:eastAsia="en-US"/>
        </w:rPr>
        <w:tab/>
        <w:t xml:space="preserve">н</w:t>
      </w:r>
      <w:r>
        <w:rPr>
          <w:color w:val="auto"/>
          <w:lang w:eastAsia="en-US"/>
        </w:rPr>
        <w:t xml:space="preserve">ачисление суммы к возврату в бюджет в части субсидии на ГМЗ по причинам, не связанным </w:t>
      </w:r>
      <w:r>
        <w:rPr>
          <w:color w:val="auto"/>
          <w:lang w:eastAsia="en-US"/>
        </w:rPr>
        <w:t xml:space="preserve">с невыполнением ГМЗ (Д</w:t>
      </w:r>
      <w:r>
        <w:rPr>
          <w:color w:val="auto"/>
          <w:lang w:eastAsia="en-US"/>
        </w:rPr>
        <w:t xml:space="preserve"> 2 401 30 000</w:t>
      </w:r>
      <w:r>
        <w:rPr>
          <w:color w:val="auto"/>
          <w:lang w:eastAsia="en-US"/>
        </w:rPr>
        <w:t xml:space="preserve">   К</w:t>
      </w:r>
      <w:r>
        <w:rPr>
          <w:color w:val="auto"/>
          <w:lang w:eastAsia="en-US"/>
        </w:rPr>
        <w:t xml:space="preserve"> 2 401 20 200);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15. расходы, связанные с выбытием материальных запасов (Д 2 401 30 000</w:t>
      </w:r>
      <w:r>
        <w:rPr>
          <w:color w:val="auto"/>
          <w:lang w:eastAsia="en-US"/>
        </w:rPr>
        <w:t xml:space="preserve">   К</w:t>
      </w:r>
      <w:r>
        <w:rPr>
          <w:color w:val="auto"/>
          <w:lang w:eastAsia="en-US"/>
        </w:rPr>
        <w:t xml:space="preserve"> 2 401 20 200);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16. начисление сумм компенсации работникам за несвоевременную выплату заработной платы и прочих начислений (Д 2 401 30 000</w:t>
      </w:r>
      <w:r>
        <w:rPr>
          <w:color w:val="auto"/>
          <w:lang w:eastAsia="en-US"/>
        </w:rPr>
        <w:t xml:space="preserve">   К</w:t>
      </w:r>
      <w:r>
        <w:rPr>
          <w:color w:val="auto"/>
          <w:lang w:eastAsia="en-US"/>
        </w:rPr>
        <w:t xml:space="preserve"> 2 401 20 200);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17</w:t>
      </w:r>
      <w:r>
        <w:rPr>
          <w:color w:val="auto"/>
          <w:lang w:eastAsia="en-US"/>
        </w:rPr>
        <w:t xml:space="preserve">.</w:t>
      </w:r>
      <w:r>
        <w:rPr>
          <w:color w:val="auto"/>
          <w:lang w:eastAsia="en-US"/>
        </w:rPr>
        <w:tab/>
        <w:t xml:space="preserve">иные случаи (Д</w:t>
      </w:r>
      <w:r>
        <w:rPr>
          <w:color w:val="auto"/>
          <w:lang w:eastAsia="en-US"/>
        </w:rPr>
        <w:t xml:space="preserve"> 2 401 30 000</w:t>
      </w:r>
      <w:r>
        <w:rPr>
          <w:color w:val="auto"/>
          <w:lang w:eastAsia="en-US"/>
        </w:rPr>
        <w:t xml:space="preserve">   К</w:t>
      </w:r>
      <w:r>
        <w:rPr>
          <w:color w:val="auto"/>
          <w:lang w:eastAsia="en-US"/>
        </w:rPr>
        <w:t xml:space="preserve"> 2 401 20 200).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Затраты учреждения, ФОРМИРУЮЩИЕ себестоимость платных услуг, работ делить на: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затраты, непосредственно связанные с выполнением работ, оказанием услуг,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общехозяйственные расходы.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Затраты, непосредственно связанные с выполнением работ, оказанием услуг </w:t>
      </w:r>
      <w:r>
        <w:rPr>
          <w:color w:val="auto"/>
          <w:lang w:eastAsia="en-US"/>
        </w:rPr>
        <w:t xml:space="preserve">определить как </w:t>
      </w:r>
      <w:r>
        <w:rPr>
          <w:color w:val="auto"/>
          <w:lang w:eastAsia="en-US"/>
        </w:rPr>
        <w:t xml:space="preserve">прямые</w:t>
      </w:r>
      <w:r>
        <w:rPr>
          <w:color w:val="auto"/>
          <w:lang w:eastAsia="en-US"/>
        </w:rPr>
        <w:t xml:space="preserve">.</w:t>
      </w:r>
      <w:r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Прямые затраты учитывать на счете 2 109 60 000 " Прямые затраты на изготовление готовой продукции, выполнение работ, оказание услуг".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Установить, что к прямым относятся затраты, непосредственно связанные с оказанием услуги, работы.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 сл</w:t>
      </w:r>
      <w:r>
        <w:rPr>
          <w:color w:val="auto"/>
          <w:lang w:eastAsia="en-US"/>
        </w:rPr>
        <w:t xml:space="preserve">едующий перечень прямых затрат: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</w:t>
      </w:r>
      <w:r>
        <w:rPr>
          <w:color w:val="auto"/>
          <w:lang w:eastAsia="en-US"/>
        </w:rPr>
        <w:t xml:space="preserve">заработная плата </w:t>
      </w:r>
      <w:r>
        <w:rPr>
          <w:color w:val="auto"/>
          <w:lang w:eastAsia="en-US"/>
        </w:rPr>
        <w:t xml:space="preserve">работников,</w:t>
      </w:r>
      <w:r>
        <w:rPr>
          <w:color w:val="auto"/>
          <w:lang w:eastAsia="en-US"/>
        </w:rPr>
        <w:t xml:space="preserve"> непосредственно</w:t>
      </w:r>
      <w:r>
        <w:rPr>
          <w:color w:val="auto"/>
          <w:lang w:eastAsia="en-US"/>
        </w:rPr>
        <w:t xml:space="preserve"> связанных с оказанием услуги;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коммунальные расходы;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расходы на приобретение материальны запасов, используемых непосредс</w:t>
      </w:r>
      <w:r>
        <w:rPr>
          <w:color w:val="auto"/>
          <w:lang w:eastAsia="en-US"/>
        </w:rPr>
        <w:t xml:space="preserve">твенно в рамках оказания услуги.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             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Установить, что общехозяйственные расходы учитывать на счете 2 109 80 000 "Общехозяйственные расходы".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Установить, что сумма общехозяйственны</w:t>
      </w:r>
      <w:r>
        <w:rPr>
          <w:color w:val="auto"/>
          <w:lang w:eastAsia="en-US"/>
        </w:rPr>
        <w:t xml:space="preserve">х расходов  </w:t>
      </w:r>
      <w:r>
        <w:rPr>
          <w:color w:val="auto"/>
          <w:lang w:eastAsia="en-US"/>
        </w:rPr>
        <w:t xml:space="preserve">списывается на себестоимость </w:t>
      </w:r>
      <w:r>
        <w:rPr>
          <w:color w:val="auto"/>
          <w:lang w:eastAsia="en-US"/>
        </w:rPr>
        <w:t xml:space="preserve">услуги, работы.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Списание общехозяйственных расходов оформлять бухгалтерской записью: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ДЕБЕТ   </w:t>
      </w:r>
      <w:r>
        <w:rPr>
          <w:color w:val="auto"/>
          <w:lang w:eastAsia="en-US"/>
        </w:rPr>
        <w:t xml:space="preserve">                      </w:t>
      </w:r>
      <w:r>
        <w:rPr>
          <w:color w:val="auto"/>
          <w:lang w:eastAsia="en-US"/>
        </w:rPr>
        <w:t xml:space="preserve"> КРЕДИТ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2 109 60 2ХХ              2 109 8Х 2ХХ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Установить, что распределение и списание общехозяйственных расходов производить ежеквартально в последний день месяца. Списание расходов оформлять бухгалтерской справкой (форма 0504833).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10.5. Установить следующие особенности признания обязательства по уплате налогов в бюджеты бюджетной системы РФ (налога на имущество организаций, земельного налога, иных налогов): признание обязатель</w:t>
      </w:r>
      <w:r>
        <w:rPr>
          <w:color w:val="auto"/>
          <w:lang w:eastAsia="en-US"/>
        </w:rPr>
        <w:t xml:space="preserve">ства по налоговым платежам осуществляется на основании налогового расчета по авансовым платежам по налогам, расчетам, произведенным до формирования декларации (Справки-расчета), признаваемого первичным учетным документом по начисленным налоговым платежам.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 эт</w:t>
      </w:r>
      <w:r>
        <w:rPr>
          <w:color w:val="auto"/>
          <w:lang w:eastAsia="en-US"/>
        </w:rPr>
        <w:t xml:space="preserve">ом обязательство принимается к учету в финансовом году, в котором сформирована Справка-расчет, с отражением на соответствующих счетах раздела "Санкционирование" принятия указанного обязательства за счет плановых назначений (лимитов бюджетных обязательств):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</w:t>
      </w:r>
      <w:r>
        <w:rPr>
          <w:color w:val="auto"/>
          <w:lang w:eastAsia="en-US"/>
        </w:rPr>
        <w:tab/>
        <w:t xml:space="preserve">очередного финансового года - в части обязательств, подлежащих исполнению в очередном финансовом году;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</w:t>
      </w:r>
      <w:r>
        <w:rPr>
          <w:color w:val="auto"/>
          <w:lang w:eastAsia="en-US"/>
        </w:rPr>
        <w:tab/>
        <w:t xml:space="preserve">текущего финансового года - в части обязательств, подлежащих оплате в текущем финансовом году.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spacing w:before="567" w:beforeAutospacing="0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  <w:t xml:space="preserve">10.6.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  <w:t xml:space="preserve">Расчет коэффициента затрат на ГСМ (АИ-95) в рамках приносящей доход деятельности</w:t>
      </w:r>
      <w:r>
        <w:rPr>
          <w:color w:val="auto"/>
          <w:lang w:eastAsia="en-US"/>
        </w:rPr>
        <w:t xml:space="preserve"> привести в Приложении № </w:t>
      </w:r>
      <w:r>
        <w:rPr>
          <w:color w:val="auto"/>
          <w:lang w:eastAsia="en-US"/>
        </w:rPr>
        <w:t xml:space="preserve">28 </w:t>
      </w:r>
      <w:r>
        <w:rPr>
          <w:color w:val="auto"/>
          <w:lang w:eastAsia="en-US"/>
        </w:rPr>
        <w:t xml:space="preserve">к Приказу «Об учетной политике </w:t>
      </w:r>
      <w:r>
        <w:rPr>
          <w:color w:val="auto"/>
          <w:lang w:eastAsia="en-US"/>
        </w:rPr>
        <w:t xml:space="preserve">для целей бухгалтерского учета»</w:t>
      </w:r>
      <w:r>
        <w:rPr>
          <w:color w:val="auto"/>
        </w:rPr>
        <w:t xml:space="preserve"> </w:t>
      </w:r>
      <w:r>
        <w:rPr>
          <w:color w:val="auto"/>
          <w:lang w:eastAsia="en-US"/>
        </w:rPr>
        <w:t xml:space="preserve">(</w:t>
      </w:r>
      <w:r>
        <w:rPr>
          <w:i/>
          <w:iCs/>
          <w:color w:val="auto"/>
          <w:u w:val="none"/>
          <w:lang w:eastAsia="en-US"/>
        </w:rPr>
        <w:t xml:space="preserve">ред.</w:t>
      </w:r>
      <w:r>
        <w:rPr>
          <w:color w:val="auto"/>
          <w:u w:val="none"/>
          <w:lang w:eastAsia="en-US"/>
        </w:rPr>
        <w:t xml:space="preserve"> </w:t>
      </w:r>
      <w:r>
        <w:rPr>
          <w:i/>
          <w:iCs/>
          <w:color w:val="auto"/>
          <w:sz w:val="24"/>
          <w:szCs w:val="24"/>
          <w:highlight w:val="none"/>
          <w:lang w:eastAsia="en-US"/>
        </w:rPr>
        <w:t xml:space="preserve">23.12.2024 г., приказ № </w:t>
      </w:r>
      <w:r>
        <w:rPr>
          <w:i/>
          <w:iCs/>
          <w:color w:val="auto"/>
          <w:sz w:val="24"/>
          <w:szCs w:val="24"/>
          <w:highlight w:val="none"/>
          <w:lang w:eastAsia="en-US"/>
        </w:rPr>
        <w:t xml:space="preserve">79</w:t>
      </w:r>
      <w:r>
        <w:rPr>
          <w:i/>
          <w:iCs/>
          <w:color w:val="auto"/>
          <w:sz w:val="24"/>
          <w:szCs w:val="24"/>
          <w:highlight w:val="none"/>
          <w:lang w:eastAsia="en-US"/>
        </w:rPr>
        <w:t xml:space="preserve">).</w:t>
      </w:r>
      <w:r>
        <w:rPr>
          <w:color w:val="auto"/>
        </w:rPr>
      </w:r>
      <w:r>
        <w:rPr>
          <w:color w:val="auto"/>
          <w:lang w:eastAsia="en-US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</w:rPr>
      </w:r>
      <w:r>
        <w:rPr>
          <w:color w:val="auto"/>
        </w:rPr>
      </w:r>
    </w:p>
    <w:p>
      <w:pPr>
        <w:jc w:val="center"/>
        <w:rPr>
          <w:b/>
          <w:color w:val="auto"/>
        </w:rPr>
      </w:pPr>
      <w:r>
        <w:rPr>
          <w:b/>
          <w:color w:val="auto"/>
          <w:lang w:eastAsia="en-US"/>
        </w:rPr>
        <w:t xml:space="preserve">11. Учет затрат по ремонту основных средств.</w:t>
      </w:r>
      <w:r>
        <w:rPr>
          <w:b/>
          <w:color w:val="auto"/>
          <w:lang w:eastAsia="en-US"/>
        </w:rPr>
      </w:r>
      <w:r>
        <w:rPr>
          <w:b/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11.1. Затраты по ремонту основных средств включаются в затраты на изготовление готовой продукции, выполнение работ, услуг.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Затраты на капитальный и средний ремонт основных средств, включая за</w:t>
      </w:r>
      <w:r>
        <w:rPr>
          <w:color w:val="auto"/>
          <w:lang w:eastAsia="en-US"/>
        </w:rPr>
        <w:t xml:space="preserve">мену элементов в сложном объекте основных средств оформлять Актом о приеме-сдаче отремонтированных, реконструированных и модернизированных объектов основных средств с разнесением информации о стоимости ремонта в инвентарную карточку ремонтируемого объекта.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Затраты на текущий ремонт, техобслуживание, замену расходных материалов и недолговечных запасных частей основных средств, НЕ оформлять Актом о приеме-сдаче отремонтированных, реконструированных и модернизиров</w:t>
      </w:r>
      <w:r>
        <w:rPr>
          <w:color w:val="auto"/>
          <w:lang w:eastAsia="en-US"/>
        </w:rPr>
        <w:t xml:space="preserve">анных объектов основных средств</w:t>
      </w:r>
      <w:r>
        <w:rPr>
          <w:color w:val="auto"/>
          <w:lang w:eastAsia="en-US"/>
        </w:rPr>
        <w:t xml:space="preserve">. Информацию о суммах таких расходов НЕ отражать в инвентарной карточке ремонтируемого объекта.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center"/>
        <w:rPr>
          <w:b/>
          <w:color w:val="auto"/>
        </w:rPr>
      </w:pPr>
      <w:r>
        <w:rPr>
          <w:b/>
          <w:color w:val="auto"/>
          <w:lang w:eastAsia="en-US"/>
        </w:rPr>
        <w:t xml:space="preserve">12. Учет финансовых активов.</w:t>
      </w:r>
      <w:r>
        <w:rPr>
          <w:b/>
          <w:color w:val="auto"/>
          <w:lang w:eastAsia="en-US"/>
        </w:rPr>
      </w:r>
      <w:r>
        <w:rPr>
          <w:b/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12.1. Лимит кассы рассчитывать самостоятельно и </w:t>
      </w:r>
      <w:r>
        <w:rPr>
          <w:color w:val="auto"/>
          <w:lang w:eastAsia="en-US"/>
        </w:rPr>
        <w:t xml:space="preserve">утверждать Приказом руководителя</w:t>
      </w:r>
      <w:r>
        <w:rPr>
          <w:color w:val="auto"/>
          <w:lang w:eastAsia="en-US"/>
        </w:rPr>
        <w:t xml:space="preserve"> учреждения.  Порядок расчета лимита остатка денежных средств в кассе привести в Приложении 23 к Приказу «Об учетной политике для целей бухгалтерского учета».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12.2. Мероприятия по обе</w:t>
      </w:r>
      <w:r>
        <w:rPr>
          <w:color w:val="auto"/>
          <w:lang w:eastAsia="en-US"/>
        </w:rPr>
        <w:t xml:space="preserve">спечению сохранности наличных денег при ведении кассовых операций, хранении, транспортировке, порядок и сроки проведения проверок фактического наличия наличных денег привести в Приложении № 22 к Приказу «Об учетной политике для целей бухгалтерского учета».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12.3. Расчеты с юридическими и физическими лицами наличными денежными средствами за предоставленные услуги осуществлять с применением контрольно-кассовой техники.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12.4. Установить, что кассовые документы по операциям, связанным с реализацией товаров, работ, услуг (приходные кассовые ордера 0310001, расходные кассовые ордера 0310002) оформляются по окончании проведения кассовых операций на основ</w:t>
      </w:r>
      <w:r>
        <w:rPr>
          <w:color w:val="auto"/>
          <w:lang w:eastAsia="en-US"/>
        </w:rPr>
        <w:t xml:space="preserve">ании фискальных документов, предусмотренных абзацем 27 ст.11 Федерального закона от 22.05.2003 г. № 54-ФЗ "О применении контрольно-кассовой техники при осуществлении наличных денежных расчетов и (или) расчетов с использованием электронных средств платежа".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12.5. Кассовые документы (приходные кассовые ордера 0310001, расходные кассовые ордера 0310002) оформляются на бумажном носителе.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12.6. Записи в кассовой книге 0310004 по каждому приходному кассовому ордеру 0310001, расходному кассовому ордеру 0310002 осуществляются бухгалтером.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12.7. Кассовую книгу вести автоматизированным способом.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12.8. Расчеты с подотчетными лицами осуществлять через зарплатные банковские карты работников.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12.9. В составе денежных документов учитывать почтовые конверты с марками, авиационные и железнодорожные билеты на бумажном носителе.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Денежные документы принимать в кассу учреждения и учитывать по фактической стоимости.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Установить, что почтовые марки и маркированные конверты относятся к денежным документам и учитываются на счете 020135000 в случае их хранения в кассе учреждения.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В случае приобретения подотчетным лицом почтовых м</w:t>
      </w:r>
      <w:r>
        <w:rPr>
          <w:color w:val="auto"/>
          <w:lang w:eastAsia="en-US"/>
        </w:rPr>
        <w:t xml:space="preserve">арок на почте при оформлении услуги по отправке корреспонденции и использовании данных почтовые марки в момент оформления услуги почтовой связи, марки не подлежат хранению в кассе учреждения (не поступают в кассу учреждения, не хранятся подотчетным лицом).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В связи с отсутствием факта хозяйственной жизни, связанного с поступлением почтовых марок в кассу учреждения, бухгалтерские записи в бухгалтерском учете учреждения на счете 020135000 "Денежные документы" не формируются.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Расходы по услугам связи отражаются на основании утвержденного руководителем Авансового отчета (ф. 0504049) (с приложенными к ним оправдательными документами) следующей бухгалтерской записью: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по дебету счета 010900000 "Затраты на изготовление готовой продукции, выполнение работ, услуг" и кредиту счета 020800000 "Расчеты с подотчетными лицами";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12.10. Порядок выдачи денежных средств под отчет и представления отчетности подотчетными лицами привести в Приложение № 15 к Приказу «Об учетной политике для целей бухгалтерского учета».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12.11. Закрепить, что перечень должностных лиц на выдачу денег в подотчет на хозяйственные нужды утверждается </w:t>
      </w:r>
      <w:r>
        <w:rPr>
          <w:color w:val="auto"/>
          <w:lang w:eastAsia="en-US"/>
        </w:rPr>
        <w:t xml:space="preserve">Приказом руководителя учреждения.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12.12. Установить, что денежные средства в подотчет, выдаются на основании оформленного в установленном порядке документа: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 0504512 «Решение о командировании на территории Российской Федерации»,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 0504513 «Изменение Решения о командировании на территории Российской Федерации»,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 0504515 «Решение о командировании на территорию иностранного государства»,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 0504516 «Изменение Решения о командировании на территорию иностранного государства»,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 0504517 «Решение о компенсации расходов на оплату стоимости проезда и провоза багажа для лиц, работающих в районах Крайнего Севера и приравненных к ним местностях, и членов их семей»,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- 0510521 «Заявка-обоснование закупки товаров, работ, услуг малого объема через подотчетное лицо».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12.13. Порядок выдачи денежных средств под отчет на командировки и представление отчёта об использовании данных сумм привести в Положении о служебных командировках Приложении № 14 к Приказу «Об учетной политике </w:t>
      </w:r>
      <w:r>
        <w:rPr>
          <w:color w:val="auto"/>
          <w:lang w:eastAsia="en-US"/>
        </w:rPr>
        <w:t xml:space="preserve">для целей бухгалтерского учета»</w:t>
      </w:r>
      <w:r>
        <w:rPr>
          <w:color w:val="auto"/>
          <w:lang w:eastAsia="en-US"/>
        </w:rPr>
        <w:t xml:space="preserve">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12.14. Закрепить порядок ведения претензионной работы с работниками в Приложении №</w:t>
      </w:r>
      <w:r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 xml:space="preserve">16 к Приказу «Об учетной политике для целей бухгалтерского учета».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Установить, что просроченная задолженность подотчетных лиц подлежит переводу на счет 209 «Расчеты по у</w:t>
      </w:r>
      <w:r>
        <w:rPr>
          <w:color w:val="auto"/>
          <w:lang w:eastAsia="en-US"/>
        </w:rPr>
        <w:t xml:space="preserve">щербу и иным доходам» в течении 10 дней по истечении срока, указанного в Уведомлении, в случае если работник не вернул денежные средства в кассу (на расчетный счет), не представил заявление об удержании просроченной подотчетной суммы из зарплаты, уволился.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12.15. Закрепить порядок ведения претензионной работы с поставщиками по сумме предоплаты в Приложении № 16 к Приказу «Об учетной политике для целей бухгалтерского учета».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Установить, что задолженность поставщиков по суммам перечисленных им предоплаты подлежит переводу на счет 209 «Расчеты по ущербу </w:t>
      </w:r>
      <w:r>
        <w:rPr>
          <w:color w:val="auto"/>
          <w:lang w:eastAsia="en-US"/>
        </w:rPr>
        <w:t xml:space="preserve">и иным доходам» в течении 10 дней по истечении срока, указанного в Требовании (Претензии) в случае если поставщик не выполнил требования, содержащиеся в направленном в его адрес Требовании (Претензии), направленном ему при расторжении договора (контракта).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12.16. Привести Порядок признания дебиторской задолженности безнадежной к взысканию (нереальной к взысканию) для целей списания дебиторской задолженности в бухга</w:t>
      </w:r>
      <w:r>
        <w:rPr>
          <w:color w:val="auto"/>
          <w:lang w:eastAsia="en-US"/>
        </w:rPr>
        <w:t xml:space="preserve">лтерском учете в Приложении № 20</w:t>
      </w:r>
      <w:r>
        <w:rPr>
          <w:color w:val="auto"/>
          <w:lang w:eastAsia="en-US"/>
        </w:rPr>
        <w:t xml:space="preserve"> к Приказу «Об учетной политике для целей бухгалтерского учета».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center"/>
        <w:rPr>
          <w:b/>
          <w:color w:val="auto"/>
        </w:rPr>
      </w:pPr>
      <w:r>
        <w:rPr>
          <w:b/>
          <w:color w:val="auto"/>
          <w:lang w:eastAsia="en-US"/>
        </w:rPr>
        <w:t xml:space="preserve">13.</w:t>
      </w:r>
      <w:r>
        <w:rPr>
          <w:b/>
          <w:color w:val="auto"/>
          <w:lang w:eastAsia="en-US"/>
        </w:rPr>
        <w:t xml:space="preserve"> </w:t>
      </w:r>
      <w:r>
        <w:rPr>
          <w:b/>
          <w:color w:val="auto"/>
          <w:lang w:eastAsia="en-US"/>
        </w:rPr>
        <w:t xml:space="preserve">Учет обязательств.</w:t>
      </w:r>
      <w:r>
        <w:rPr>
          <w:b/>
          <w:color w:val="auto"/>
          <w:lang w:eastAsia="en-US"/>
        </w:rPr>
      </w:r>
      <w:r>
        <w:rPr>
          <w:b/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13.1. Привести порядок проведения претензионной работы с кредиторами в Приложении № 16 к Приказу «Об учетной политике для целей бухгалтерского учета».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13.2. Привести порядок списания кредиторской задолженности, не востребованной кредиторами в Приложении № 17 к Приказу «Об учетной политике для целей бухгалтерского учета».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13.3. Расчеты с работниками по оплате труда и прочим выплатам осуществлять зачислением на расчетный счет банка, по личному заявлению работника.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13.4. Установить следующие особенности составления Табеля учета использования рабочего времени (ф.0504421).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 след</w:t>
      </w:r>
      <w:r>
        <w:rPr>
          <w:color w:val="auto"/>
          <w:lang w:eastAsia="en-US"/>
        </w:rPr>
        <w:t xml:space="preserve">ующий способ заполнения табеля - регистрация</w:t>
      </w:r>
      <w:r>
        <w:rPr>
          <w:color w:val="auto"/>
          <w:lang w:eastAsia="en-US"/>
        </w:rPr>
        <w:t xml:space="preserve"> сплошным порядком использование рабочего времени (явки).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Период составления табеля и сроки представления Т</w:t>
      </w:r>
      <w:r>
        <w:rPr>
          <w:color w:val="auto"/>
          <w:lang w:eastAsia="en-US"/>
        </w:rPr>
        <w:t xml:space="preserve">абеля в бухгалтерию учреждения: два раза в месяц. </w:t>
      </w:r>
      <w:r>
        <w:rPr>
          <w:color w:val="auto"/>
          <w:lang w:eastAsia="en-US"/>
        </w:rPr>
        <w:t xml:space="preserve">1-ый раз за период с 1 по 15 число месяца, представляется в бухгалтерию в срок до «20» числа текущего месяца, 2-ой раз за период с 1 числа по последнее число месяца, представляется в бухгалтерию в срок до «30(31)» числа текущего месяца.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 заполнении Табеля ввести дополнительно применяемые условные обозначения: </w:t>
      </w:r>
      <w:r>
        <w:rPr>
          <w:color w:val="auto"/>
          <w:lang w:eastAsia="en-US"/>
        </w:rPr>
      </w:r>
      <w:r>
        <w:rPr>
          <w:color w:val="auto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859"/>
        <w:gridCol w:w="1290"/>
        <w:gridCol w:w="318"/>
        <w:gridCol w:w="3132"/>
        <w:gridCol w:w="1331"/>
      </w:tblGrid>
      <w:tr>
        <w:tblPrEx/>
        <w:trPr>
          <w:trHeight w:val="20"/>
        </w:trPr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859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Наименование показателя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1290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Код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18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132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Наименование показателя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1331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Код</w:t>
            </w:r>
            <w:r>
              <w:rPr>
                <w:color w:val="auto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859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Выходные и нерабочие праздничные дни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1290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18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132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Неявки с разрешения администрации, в том числе отпуск без сохранения заработной платы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1331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ДО</w:t>
            </w:r>
            <w:r>
              <w:rPr>
                <w:color w:val="auto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859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Повышение квалификации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1290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ПК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18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132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Выходные по учебе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1331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ВУ</w:t>
            </w:r>
            <w:r>
              <w:rPr>
                <w:color w:val="auto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859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Выполнение государственных обязанностей     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1290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Г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18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132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Учебный дополнительный отпуск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1331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</w:t>
            </w:r>
            <w:r>
              <w:rPr>
                <w:color w:val="auto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859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Временная нетрудоспособность, нетрудоспособность по беременности и родам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1290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Б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18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132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Работа в выходные и нерабочие праздничные дни 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1331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РП</w:t>
            </w:r>
            <w:r>
              <w:rPr>
                <w:color w:val="auto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859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Очередные и дополнительные отпуска</w:t>
            </w:r>
            <w:r>
              <w:rPr>
                <w:color w:val="auto"/>
              </w:rPr>
              <w:tab/>
              <w:t xml:space="preserve">    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1290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18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132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Служебные Командировки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1331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</w:t>
            </w:r>
            <w:r>
              <w:rPr>
                <w:color w:val="auto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859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Отпуск по уходу за ребенком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1290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Р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18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132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Нерабочий оплачиваемый день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1331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НОД</w:t>
            </w:r>
            <w:r>
              <w:rPr>
                <w:color w:val="auto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859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Часы сверхурочной работы</w:t>
            </w:r>
            <w:r>
              <w:rPr>
                <w:color w:val="auto"/>
              </w:rPr>
            </w:r>
          </w:p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(цифры рядом с литерой обозначают количество часов сверхурочной работы)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1290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СН</w:t>
            </w:r>
            <w:r>
              <w:rPr>
                <w:color w:val="auto"/>
              </w:rPr>
            </w:r>
          </w:p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СН 1,2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18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132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Фактически отработанные часы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1331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Ф</w:t>
            </w:r>
            <w:r>
              <w:rPr>
                <w:color w:val="auto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859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Прогулы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1290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18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132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Неявки по невыясненным причинам (до выяснения обстоятельств)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1331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НН</w:t>
            </w:r>
            <w:r>
              <w:rPr>
                <w:color w:val="auto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859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Вынужденный простой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1290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НП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18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132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Неполное рабочее время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1331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НС</w:t>
            </w:r>
            <w:r>
              <w:rPr>
                <w:color w:val="auto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859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Дополнительный оплачиваемый выходной день для прохождения </w:t>
            </w:r>
            <w:r>
              <w:rPr>
                <w:color w:val="auto"/>
              </w:rPr>
              <w:t xml:space="preserve">диспансеризации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1290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Д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18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132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Дополнительные выходные </w:t>
            </w:r>
            <w:r>
              <w:rPr>
                <w:color w:val="auto"/>
              </w:rPr>
              <w:t xml:space="preserve">дни (оплачиваемые)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1331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ОВ</w:t>
            </w:r>
            <w:r>
              <w:rPr>
                <w:color w:val="auto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859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Отпуск неоплачиваемый в соответствии с законом 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1290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ОЗ</w:t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18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3132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Выходные за вакцинацию с сохранением заработной платы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Mar>
              <w:left w:w="149" w:type="dxa"/>
              <w:top w:w="90" w:type="dxa"/>
              <w:right w:w="149" w:type="dxa"/>
              <w:bottom w:w="90" w:type="dxa"/>
            </w:tcMar>
            <w:tcW w:w="1331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ВВ</w:t>
            </w:r>
            <w:r>
              <w:rPr>
                <w:color w:val="auto"/>
              </w:rPr>
            </w:r>
          </w:p>
        </w:tc>
      </w:tr>
    </w:tbl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 следующие особенности составления корректирующего Табеля - корректи</w:t>
      </w:r>
      <w:r>
        <w:rPr>
          <w:color w:val="auto"/>
          <w:lang w:eastAsia="en-US"/>
        </w:rPr>
        <w:t xml:space="preserve">рующий Табель учета использования рабочего времени (ф.0504421) сдаётся по тому работнику, по которому ранее была допущена ошибка. При этом к Табелю прилагается служебная записка с указанием ФИО работника, по которому ранее допущена ошибка и причина ошибки.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center"/>
        <w:rPr>
          <w:b/>
          <w:color w:val="auto"/>
        </w:rPr>
      </w:pPr>
      <w:r>
        <w:rPr>
          <w:b/>
          <w:color w:val="auto"/>
          <w:lang w:eastAsia="en-US"/>
        </w:rPr>
        <w:t xml:space="preserve">14.</w:t>
      </w:r>
      <w:r>
        <w:rPr>
          <w:b/>
          <w:color w:val="auto"/>
          <w:lang w:eastAsia="en-US"/>
        </w:rPr>
        <w:t xml:space="preserve"> </w:t>
      </w:r>
      <w:r>
        <w:rPr>
          <w:b/>
          <w:color w:val="auto"/>
          <w:lang w:eastAsia="en-US"/>
        </w:rPr>
        <w:t xml:space="preserve">Учет доходов.</w:t>
      </w:r>
      <w:r>
        <w:rPr>
          <w:b/>
          <w:color w:val="auto"/>
          <w:lang w:eastAsia="en-US"/>
        </w:rPr>
      </w:r>
      <w:r>
        <w:rPr>
          <w:b/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14.1. Установить, что субсидия на выполнение государственного (муниципального) задания признается в бухгалтерском</w:t>
      </w:r>
      <w:r>
        <w:rPr>
          <w:color w:val="auto"/>
          <w:lang w:eastAsia="en-US"/>
        </w:rPr>
        <w:t xml:space="preserve"> учете в качестве доходов будущих периодов на дату возникновения права на их получение на основании Соглашения о порядке и условиях предоставления субсидии на финансовое обеспечение выполнения государственного (муниципального) задания (далее - Соглашение).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Установить, что в случае, если Соглашение между учреждением и учредителем подписывается в январе текущего года на текущий год (и плановый период) до момента сдачи годовой отчетности за прошлый (отчетный) год данный факт признается </w:t>
      </w:r>
      <w:r>
        <w:rPr>
          <w:color w:val="auto"/>
          <w:lang w:eastAsia="en-US"/>
        </w:rPr>
        <w:t xml:space="preserve">СОБЫТИЕМ ПОСЛЕ ОТЧЕТНОЙ ДАТЫ,</w:t>
      </w:r>
      <w:r>
        <w:rPr>
          <w:color w:val="auto"/>
          <w:lang w:eastAsia="en-US"/>
        </w:rPr>
        <w:t xml:space="preserve"> и субсидия на выполнение государственного (муниципального) задания признается в бухгалтерском учете в качестве доходов будущих периодов 31 декабря отчетного года.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Установить, что доходы будущих периодов от субсидии на выполнение государственного (муниципального) задания признаются в бухгалтерском учете в составе доходов от реал</w:t>
      </w:r>
      <w:r>
        <w:rPr>
          <w:color w:val="auto"/>
          <w:lang w:eastAsia="en-US"/>
        </w:rPr>
        <w:t xml:space="preserve">изации текущего отчетного периода по мере исполнения государственного (муниципального) задания на основании Извещения (ф.0504805) составленного на основании Отчета о выполнении государственного (муниципального) задания на последний день отчетного квартала.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14.2. Установить, что доходы от оказания услуг (работ) по иным долгосрочным договорам (приносящая доход деятельность) признаются доходами текущего финансового года равномерно (ежемесячно) до истечения срока действия договора.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14.3. Установить, что по договорам возмездного оказания услуг, срок действия которых не превышает один год, но начальные и конечные сроки выполнения работы (оказания услуги) приходятся на разные отчетные периоды применяются положения стандарта "Доходы".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14.4.</w:t>
      </w:r>
      <w:r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 xml:space="preserve">О</w:t>
      </w:r>
      <w:r>
        <w:rPr>
          <w:color w:val="auto"/>
          <w:lang w:eastAsia="en-US"/>
        </w:rPr>
        <w:t xml:space="preserve">тражение выручки от оказания платных услуг оказываемых физическим (юридическим) лицам по договорам в бухгалтерском учете производить на основании первичного документа – акта об оказании услуг на дату фактического оказания услуги, работы потребителю услуги.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14.5. Признание доходов текущего финансового года от предоставления </w:t>
      </w:r>
      <w:r>
        <w:rPr>
          <w:color w:val="auto"/>
          <w:lang w:eastAsia="en-US"/>
        </w:rPr>
        <w:t xml:space="preserve">права пользования активом аренда</w:t>
      </w:r>
      <w:r>
        <w:rPr>
          <w:color w:val="auto"/>
          <w:lang w:eastAsia="en-US"/>
        </w:rPr>
        <w:t xml:space="preserve"> производить равномерно (ежемесячно) на протяжении срока пользования объектом учета аренды в последний день каждого месяца на протяжении срока пользования объектом учета аренд</w:t>
      </w:r>
      <w:r>
        <w:rPr>
          <w:color w:val="auto"/>
          <w:lang w:eastAsia="en-US"/>
        </w:rPr>
        <w:t xml:space="preserve">ы </w:t>
      </w:r>
      <w:r>
        <w:rPr>
          <w:color w:val="auto"/>
          <w:lang w:eastAsia="en-US"/>
        </w:rPr>
        <w:t xml:space="preserve">(</w:t>
      </w:r>
      <w:r>
        <w:rPr>
          <w:i/>
          <w:iCs/>
          <w:color w:val="auto"/>
          <w:u w:val="none"/>
          <w:lang w:eastAsia="en-US"/>
        </w:rPr>
        <w:t xml:space="preserve">ред.</w:t>
      </w:r>
      <w:r>
        <w:rPr>
          <w:color w:val="auto"/>
          <w:u w:val="none"/>
          <w:lang w:eastAsia="en-US"/>
        </w:rPr>
        <w:t xml:space="preserve"> </w:t>
      </w:r>
      <w:r>
        <w:rPr>
          <w:i/>
          <w:iCs/>
          <w:color w:val="auto"/>
          <w:sz w:val="24"/>
          <w:szCs w:val="24"/>
          <w:highlight w:val="none"/>
          <w:lang w:eastAsia="en-US"/>
        </w:rPr>
        <w:t xml:space="preserve">23.12.2024 г., приказ № </w:t>
      </w:r>
      <w:r>
        <w:rPr>
          <w:i/>
          <w:iCs/>
          <w:color w:val="auto"/>
          <w:sz w:val="24"/>
          <w:szCs w:val="24"/>
          <w:highlight w:val="none"/>
          <w:lang w:eastAsia="en-US"/>
        </w:rPr>
        <w:t xml:space="preserve">79</w:t>
      </w:r>
      <w:r>
        <w:rPr>
          <w:i/>
          <w:iCs/>
          <w:color w:val="auto"/>
          <w:sz w:val="24"/>
          <w:szCs w:val="24"/>
          <w:highlight w:val="none"/>
          <w:lang w:eastAsia="en-US"/>
        </w:rPr>
        <w:t xml:space="preserve">).</w:t>
      </w:r>
      <w:r>
        <w:rPr>
          <w:color w:val="auto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14.6. Установить, что доходы от штрафов, пеней, неустоек, возмещения ущерба признаются в бухгалтерском учете в следующем порядке</w:t>
      </w:r>
      <w:r>
        <w:rPr>
          <w:color w:val="auto"/>
          <w:lang w:eastAsia="en-US"/>
        </w:rPr>
        <w:t xml:space="preserve">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1. если на момент предъявления требования по штрафным санкциям размер поступлений не определен</w:t>
      </w:r>
      <w:r>
        <w:rPr>
          <w:color w:val="auto"/>
          <w:lang w:eastAsia="en-US"/>
        </w:rPr>
        <w:t xml:space="preserve"> ввиду оспаривания исполнения требования со стороны контрагента до урегулирования требований, предъявленных контрагентам, начисление задолженности (расчетов с дебиторами) отражается в корреспонденции с кредитом счета 0 401 40 14Х "Доходы будущих периодов";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2. если на момент предъявления требования по штрафным санкциям размер поступлений определен, не оспаривается должником и существует уверенность в получении штрафных </w:t>
      </w:r>
      <w:r>
        <w:rPr>
          <w:color w:val="auto"/>
          <w:lang w:eastAsia="en-US"/>
        </w:rPr>
        <w:t xml:space="preserve">санкций -</w:t>
      </w:r>
      <w:r>
        <w:rPr>
          <w:color w:val="auto"/>
          <w:lang w:eastAsia="en-US"/>
        </w:rPr>
        <w:t xml:space="preserve"> в этом случае доходы </w:t>
      </w:r>
      <w:r>
        <w:rPr>
          <w:color w:val="auto"/>
          <w:lang w:eastAsia="en-US"/>
        </w:rPr>
        <w:t xml:space="preserve">от штрафов, пеней, неустоек, возмещения ущерба признаются в бухгалтерском учете на дату возникновения требования к плательщику штрафов, пеней, неустоек, возмещения ущерба в корреспонденции с кредитом счета 0 401 10 14Х " Доходы текущего финансового года».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Основанием являются: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</w:t>
      </w:r>
      <w:r>
        <w:rPr>
          <w:color w:val="auto"/>
          <w:lang w:eastAsia="en-US"/>
        </w:rPr>
        <w:tab/>
        <w:t xml:space="preserve">вступление в силу вынесенного постановления (решения) по делу об административном правонарушении,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</w:t>
      </w:r>
      <w:r>
        <w:rPr>
          <w:color w:val="auto"/>
          <w:lang w:eastAsia="en-US"/>
        </w:rPr>
        <w:tab/>
        <w:t xml:space="preserve">определение о наложении судебного штрафа,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</w:t>
      </w:r>
      <w:r>
        <w:rPr>
          <w:color w:val="auto"/>
          <w:lang w:eastAsia="en-US"/>
        </w:rPr>
        <w:tab/>
        <w:t xml:space="preserve">предъявление плательщику документа, устанавливающего право требования по уплате предусмотренных контрактом (договором, соглашением) неустоек (штрафов, пеней).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14.7. Установить следующие особенности применения счетов 40141 "Доходы будущих периодов к признанию в текущем году", 40149 "Доходы будущих периодов к признанию в очередные года".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        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Счета 40141, 40149 "используются с момента доведения ГРБС, </w:t>
      </w:r>
      <w:r>
        <w:rPr>
          <w:color w:val="auto"/>
          <w:lang w:eastAsia="en-US"/>
        </w:rPr>
        <w:t xml:space="preserve">финорганом</w:t>
      </w:r>
      <w:r>
        <w:rPr>
          <w:color w:val="auto"/>
          <w:lang w:eastAsia="en-US"/>
        </w:rPr>
        <w:t xml:space="preserve"> требования использовать по конкретным видам доходов данных счетов для целей раскрытия в бухгалтерской (финансовой) отчетности взаимосвязанных показателей, подлежащих исключению при формировании консолидированной бухгалтерской (финансовой) отчетности.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Счета 40141, 40149 "используются по следующим видам доходов – субсидии, КОСГУ 130, 150.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rPr>
          <w:color w:val="auto"/>
        </w:rPr>
      </w:pPr>
      <w:r>
        <w:rPr>
          <w:color w:val="auto"/>
          <w:lang w:eastAsia="en-US"/>
        </w:rPr>
        <w:t xml:space="preserve">14.8. Установить следующий порядок списания расхождений в бухгалтерском учете из-за округления НДС в соответствии с декларацией: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ДЕБЕТ                          КРЕДИТ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2 401 10 131  </w:t>
      </w:r>
      <w:r>
        <w:rPr>
          <w:color w:val="auto"/>
          <w:lang w:eastAsia="en-US"/>
        </w:rPr>
        <w:t xml:space="preserve">            2 303 04 831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center"/>
        <w:spacing w:before="240"/>
        <w:rPr>
          <w:b/>
          <w:color w:val="auto"/>
        </w:rPr>
      </w:pPr>
      <w:r>
        <w:rPr>
          <w:b/>
          <w:color w:val="auto"/>
          <w:lang w:eastAsia="en-US"/>
        </w:rPr>
        <w:t xml:space="preserve">15.</w:t>
      </w:r>
      <w:r>
        <w:rPr>
          <w:b/>
          <w:color w:val="auto"/>
          <w:lang w:eastAsia="en-US"/>
        </w:rPr>
        <w:t xml:space="preserve"> </w:t>
      </w:r>
      <w:r>
        <w:rPr>
          <w:b/>
          <w:color w:val="auto"/>
          <w:lang w:eastAsia="en-US"/>
        </w:rPr>
        <w:t xml:space="preserve">Уче</w:t>
      </w:r>
      <w:r>
        <w:rPr>
          <w:b/>
          <w:color w:val="auto"/>
          <w:lang w:eastAsia="en-US"/>
        </w:rPr>
        <w:t xml:space="preserve">т расходов на приобретение прав</w:t>
      </w:r>
      <w:r>
        <w:rPr>
          <w:b/>
          <w:color w:val="auto"/>
          <w:lang w:eastAsia="en-US"/>
        </w:rPr>
      </w:r>
      <w:r>
        <w:rPr>
          <w:b/>
          <w:color w:val="auto"/>
        </w:rPr>
      </w:r>
    </w:p>
    <w:p>
      <w:pPr>
        <w:jc w:val="center"/>
        <w:rPr>
          <w:b/>
          <w:color w:val="auto"/>
        </w:rPr>
      </w:pPr>
      <w:r>
        <w:rPr>
          <w:b/>
          <w:color w:val="auto"/>
          <w:lang w:eastAsia="en-US"/>
        </w:rPr>
        <w:t xml:space="preserve">пользования программными продуктами.</w:t>
      </w:r>
      <w:r>
        <w:rPr>
          <w:b/>
          <w:color w:val="auto"/>
          <w:lang w:eastAsia="en-US"/>
        </w:rPr>
      </w:r>
      <w:r>
        <w:rPr>
          <w:b/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15.1. Платежи учреждения (лицензиата) за предоставленное ему право использования результатов интеллектуальной деятельности (средств индивидуализации) как исключительных, так и неисключительных в случае если срок полезн</w:t>
      </w:r>
      <w:r>
        <w:rPr>
          <w:color w:val="auto"/>
          <w:lang w:eastAsia="en-US"/>
        </w:rPr>
        <w:t xml:space="preserve">ого использования прав составляет не более 12 месяцев, и НЕ ПЕРЕХОДИТ ЗА ПРЕДЕЛЫ года возникновения таких прав (распространяется на один финансовый год) относятся на финансовый результат (счет 0 109 00 226, 0 401 20 226 «Расходы экономического субъекта»);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 в случае если срок полезного использования прав составляет не более 12 месяцев, но ПЕРЕХОДИТ ЗА ПР</w:t>
      </w:r>
      <w:r>
        <w:rPr>
          <w:color w:val="auto"/>
          <w:lang w:eastAsia="en-US"/>
        </w:rPr>
        <w:t xml:space="preserve">ЕДЕЛЫ года возникновения таких прав (распространяется на два финансовых года) относятся на расходы будущих периодов счет 0 401 50 226 "Расходы будущих периодов", с последующим ежемесячным списанием на финансовый результат (счет 0 109 00 226, счет 0 401 20 </w:t>
      </w:r>
      <w:r>
        <w:rPr>
          <w:color w:val="auto"/>
          <w:lang w:eastAsia="en-US"/>
        </w:rPr>
        <w:t xml:space="preserve">226 «</w:t>
      </w:r>
      <w:r>
        <w:rPr>
          <w:color w:val="auto"/>
          <w:lang w:eastAsia="en-US"/>
        </w:rPr>
        <w:t xml:space="preserve">Расходы экономического субъекта»);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Право пользования результатов интеллектуальной деятельности (средств индивидуализации) как исключительных, так и неисключительных срок полезного использования прав, которых составляет не более 12 месяцев, не подлежит учету за балансом.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center"/>
        <w:rPr>
          <w:b/>
          <w:color w:val="auto"/>
        </w:rPr>
      </w:pPr>
      <w:r>
        <w:rPr>
          <w:b/>
          <w:color w:val="auto"/>
          <w:lang w:eastAsia="en-US"/>
        </w:rPr>
        <w:t xml:space="preserve">16. Порядок формирования резервов предстоящих расходов</w:t>
      </w:r>
      <w:r>
        <w:rPr>
          <w:b/>
          <w:color w:val="auto"/>
          <w:lang w:eastAsia="en-US"/>
        </w:rPr>
        <w:t xml:space="preserve">.</w:t>
      </w:r>
      <w:r>
        <w:rPr>
          <w:b/>
          <w:color w:val="auto"/>
          <w:lang w:eastAsia="en-US"/>
        </w:rPr>
      </w:r>
      <w:r>
        <w:rPr>
          <w:b/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16.1. Для целей равномерного учета предстоящих расходов формировать следующие виды резервов предстоящих расходов: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в части предстоящих расходов на оплату отпусков;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</w:t>
      </w:r>
      <w:r>
        <w:rPr>
          <w:color w:val="auto"/>
          <w:lang w:eastAsia="en-US"/>
        </w:rPr>
        <w:t xml:space="preserve">за поставленные материальные ценности, сданные работы;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резерв по иным обязательствам, неопределенным по величине и (или) времени исполнения.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16.2. При создании резервов предстоящих расходов, за исключением Резерва в части предстоящих расходов на пенсионные и иные аналогичные выплаты использовать разработанную учреждением методику оценки суммы резерва.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Методика оценки сумм резерва и форма расчета сумм резерва приведена в Приложении № 10 к Приказу «Об учетной политике для целей бухгалтерского учета».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rPr>
          <w:b/>
          <w:color w:val="auto"/>
        </w:rPr>
      </w:pPr>
      <w:r>
        <w:rPr>
          <w:b/>
          <w:color w:val="auto"/>
          <w:lang w:eastAsia="en-US"/>
        </w:rPr>
      </w:r>
      <w:r>
        <w:rPr>
          <w:b/>
          <w:color w:val="auto"/>
          <w:lang w:eastAsia="en-US"/>
        </w:rPr>
      </w:r>
      <w:r>
        <w:rPr>
          <w:b/>
          <w:color w:val="auto"/>
        </w:rPr>
      </w:r>
    </w:p>
    <w:p>
      <w:pPr>
        <w:jc w:val="center"/>
        <w:rPr>
          <w:b/>
          <w:color w:val="auto"/>
        </w:rPr>
      </w:pPr>
      <w:r>
        <w:rPr>
          <w:b/>
          <w:color w:val="auto"/>
          <w:lang w:eastAsia="en-US"/>
        </w:rPr>
        <w:t xml:space="preserve">17. Учет по счетам 5 раздела «Санкционирование»</w:t>
      </w:r>
      <w:r>
        <w:rPr>
          <w:b/>
          <w:color w:val="auto"/>
          <w:lang w:eastAsia="en-US"/>
        </w:rPr>
        <w:t xml:space="preserve">.</w:t>
      </w:r>
      <w:r>
        <w:rPr>
          <w:b/>
          <w:color w:val="auto"/>
          <w:lang w:eastAsia="en-US"/>
        </w:rPr>
      </w:r>
      <w:r>
        <w:rPr>
          <w:b/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                  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17.1. Установить перечень первичных документов, момент принятия обязательств, денежных обязательств в Приложении № 18 к Приказу «Об учетной политике для целей бухгалтерского учета».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tabs>
          <w:tab w:val="left" w:pos="1830" w:leader="none"/>
        </w:tabs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center"/>
        <w:rPr>
          <w:b/>
          <w:color w:val="auto"/>
        </w:rPr>
      </w:pPr>
      <w:r>
        <w:rPr>
          <w:b/>
          <w:color w:val="auto"/>
          <w:lang w:eastAsia="en-US"/>
        </w:rPr>
        <w:t xml:space="preserve">18.</w:t>
      </w:r>
      <w:r>
        <w:rPr>
          <w:b/>
          <w:color w:val="auto"/>
          <w:lang w:eastAsia="en-US"/>
        </w:rPr>
        <w:t xml:space="preserve"> </w:t>
      </w:r>
      <w:r>
        <w:rPr>
          <w:b/>
          <w:color w:val="auto"/>
          <w:lang w:eastAsia="en-US"/>
        </w:rPr>
        <w:t xml:space="preserve">Учет на </w:t>
      </w:r>
      <w:r>
        <w:rPr>
          <w:b/>
          <w:color w:val="auto"/>
          <w:lang w:eastAsia="en-US"/>
        </w:rPr>
        <w:t xml:space="preserve">забалансовых</w:t>
      </w:r>
      <w:r>
        <w:rPr>
          <w:b/>
          <w:color w:val="auto"/>
          <w:lang w:eastAsia="en-US"/>
        </w:rPr>
        <w:t xml:space="preserve"> счетах.</w:t>
      </w:r>
      <w:r>
        <w:rPr>
          <w:b/>
          <w:color w:val="auto"/>
          <w:lang w:eastAsia="en-US"/>
        </w:rPr>
      </w:r>
      <w:r>
        <w:rPr>
          <w:b/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18.1. Установить, что учет на </w:t>
      </w:r>
      <w:r>
        <w:rPr>
          <w:color w:val="auto"/>
          <w:lang w:eastAsia="en-US"/>
        </w:rPr>
        <w:t xml:space="preserve">забалансовых</w:t>
      </w:r>
      <w:r>
        <w:rPr>
          <w:color w:val="auto"/>
          <w:lang w:eastAsia="en-US"/>
        </w:rPr>
        <w:t xml:space="preserve"> счетах вести в разрезе кодов вида финансового обеспечения (деятельности):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2 - приносящая доход деятельность (собственные доходы учреждения);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3 - средства во временном распоряжении;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4 - субсидии на выполнение государственного (муниципального) задания;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5 - субсидии на иные цели;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6 - субсидии на цели осуществления капитальных вложений.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18.2. Установить, что аналитический учет материальных ценностей, на счете 02 "Материальные ценности на хранении" ведется в разрезе владельцев (заказчиков), по видам, сортам и местам хранения (нахождения), а также в разрезе: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</w:t>
      </w:r>
      <w:r>
        <w:rPr>
          <w:color w:val="auto"/>
          <w:lang w:eastAsia="en-US"/>
        </w:rPr>
        <w:tab/>
        <w:t xml:space="preserve">материальных ценностей учреждения, не соот</w:t>
      </w:r>
      <w:r>
        <w:rPr>
          <w:color w:val="auto"/>
          <w:lang w:eastAsia="en-US"/>
        </w:rPr>
        <w:t xml:space="preserve">ветствующих критериям активов,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</w:t>
      </w:r>
      <w:r>
        <w:rPr>
          <w:color w:val="auto"/>
          <w:lang w:eastAsia="en-US"/>
        </w:rPr>
        <w:tab/>
        <w:t xml:space="preserve">материальных ценностей, принятых учреждением на хранение,</w:t>
      </w:r>
      <w:r>
        <w:rPr>
          <w:color w:val="auto"/>
          <w:lang w:eastAsia="en-US"/>
        </w:rPr>
        <w:t xml:space="preserve"> в переработку,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</w:t>
      </w:r>
      <w:r>
        <w:rPr>
          <w:color w:val="auto"/>
          <w:lang w:eastAsia="en-US"/>
        </w:rPr>
        <w:tab/>
        <w:t xml:space="preserve">материальных ценносте</w:t>
      </w:r>
      <w:r>
        <w:rPr>
          <w:color w:val="auto"/>
          <w:lang w:eastAsia="en-US"/>
        </w:rPr>
        <w:t xml:space="preserve">й, полученных (принятых к учету) учреждением до момента обращения их в собственность государства и (или) передачи указанного имущества органу, осуществляющему в отношении указанного имущества полномочия собственника (имущество, полученное в качестве дара, </w:t>
      </w:r>
      <w:r>
        <w:rPr>
          <w:color w:val="auto"/>
          <w:lang w:eastAsia="en-US"/>
        </w:rPr>
        <w:t xml:space="preserve">бесхозяйное имущество и т.п.),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</w:t>
      </w:r>
      <w:r>
        <w:rPr>
          <w:color w:val="auto"/>
          <w:lang w:eastAsia="en-US"/>
        </w:rPr>
        <w:tab/>
        <w:t xml:space="preserve">материальных ценностей, изъятых в возмещение причиненного ущерба, з</w:t>
      </w:r>
      <w:r>
        <w:rPr>
          <w:color w:val="auto"/>
          <w:lang w:eastAsia="en-US"/>
        </w:rPr>
        <w:t xml:space="preserve">а исключением материальных ценностей, являющихся согласно законодательству Российской Федерации, вещественными доказательствами и учитываемых обособленно, материальных ценностей, изъятых (задержанных) таможенными органами и не помещенных на склад временног</w:t>
      </w:r>
      <w:r>
        <w:rPr>
          <w:color w:val="auto"/>
          <w:lang w:eastAsia="en-US"/>
        </w:rPr>
        <w:t xml:space="preserve">о хранения таможенного органа,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</w:t>
      </w:r>
      <w:r>
        <w:rPr>
          <w:color w:val="auto"/>
          <w:lang w:eastAsia="en-US"/>
        </w:rPr>
        <w:tab/>
        <w:t xml:space="preserve">имущества, в отношении которого принято решение о списании (прекращении эксплуатации), в том числе в связи с физическим или моральным износом и невозможностью </w:t>
      </w:r>
      <w:r>
        <w:rPr>
          <w:color w:val="auto"/>
          <w:lang w:eastAsia="en-US"/>
        </w:rPr>
        <w:t xml:space="preserve">(нецелесообразностью) его дальнейшего использования, до момента его демо</w:t>
      </w:r>
      <w:r>
        <w:rPr>
          <w:color w:val="auto"/>
          <w:lang w:eastAsia="en-US"/>
        </w:rPr>
        <w:t xml:space="preserve">нтажа (утилизации, уничтожения).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18.3. Установить, что к бланкам строгой отчетности относятся бланки трудовых книжек и вкладышей к ним.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Установить, что материальные ценности – бланки строгой отчётности (БСО) не принимаются к складскому учету на счёте 105 «Материальные запасы», учитываются на </w:t>
      </w:r>
      <w:r>
        <w:rPr>
          <w:color w:val="auto"/>
          <w:lang w:eastAsia="en-US"/>
        </w:rPr>
        <w:t xml:space="preserve">забалансовом</w:t>
      </w:r>
      <w:r>
        <w:rPr>
          <w:color w:val="auto"/>
          <w:lang w:eastAsia="en-US"/>
        </w:rPr>
        <w:t xml:space="preserve"> счете 03 «Бланки строгой отчетности» с момента приобретения и до момента оформления, иного выбытия. При этом в учете при приобретении бланков строгой отчетности ОДНОВРЕМЕННО делаются следующие проводки: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оприходование на счет 0 105 36 34х на основании документов от поставщиков, либо документов о безвозмездном поступлении,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</w:t>
      </w:r>
      <w:r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 xml:space="preserve">списание со счёта 0105 36 44х, при этом признаются расходы текущего финансового периода в сумме стоимости бланков строгой отчетности,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бланки строгой отчетности приходуются по стоимости согласно учетной политики учреждения на </w:t>
      </w:r>
      <w:r>
        <w:rPr>
          <w:color w:val="auto"/>
          <w:lang w:eastAsia="en-US"/>
        </w:rPr>
        <w:t xml:space="preserve">забалансовый</w:t>
      </w:r>
      <w:r>
        <w:rPr>
          <w:color w:val="auto"/>
          <w:lang w:eastAsia="en-US"/>
        </w:rPr>
        <w:t xml:space="preserve"> счет 03 «Бланки строг</w:t>
      </w:r>
      <w:r>
        <w:rPr>
          <w:color w:val="auto"/>
          <w:lang w:eastAsia="en-US"/>
        </w:rPr>
        <w:t xml:space="preserve">ой отчетности»</w:t>
      </w:r>
      <w:r>
        <w:rPr>
          <w:color w:val="auto"/>
          <w:lang w:eastAsia="en-US"/>
        </w:rPr>
        <w:t xml:space="preserve">, где учитываются до момента оформления, иного выбытия.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 следующий метод оценки бланков строгой отчетности на </w:t>
      </w:r>
      <w:r>
        <w:rPr>
          <w:color w:val="auto"/>
          <w:lang w:eastAsia="en-US"/>
        </w:rPr>
        <w:t xml:space="preserve">забалансовом</w:t>
      </w:r>
      <w:r>
        <w:rPr>
          <w:color w:val="auto"/>
          <w:lang w:eastAsia="en-US"/>
        </w:rPr>
        <w:t xml:space="preserve"> счете 03 «Бланки строгой отчетности» в условной оценке: один бланк - 1 руб.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Установить, что перечень лиц, имеющих право получать бланки строгой отчетн</w:t>
      </w:r>
      <w:r>
        <w:rPr>
          <w:color w:val="auto"/>
          <w:lang w:eastAsia="en-US"/>
        </w:rPr>
        <w:t xml:space="preserve">ости, приведен в Приложении № 26</w:t>
      </w:r>
      <w:r>
        <w:rPr>
          <w:color w:val="auto"/>
          <w:lang w:eastAsia="en-US"/>
        </w:rPr>
        <w:t xml:space="preserve"> к Приказу «Об учетной политике для целей бухгалтерского учета».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Положение о приемке, хранении, выдаче (списании) бланков строгой отчет</w:t>
      </w:r>
      <w:r>
        <w:rPr>
          <w:color w:val="auto"/>
          <w:lang w:eastAsia="en-US"/>
        </w:rPr>
        <w:t xml:space="preserve">ности привести в Приложении № 27</w:t>
      </w:r>
      <w:r>
        <w:rPr>
          <w:color w:val="auto"/>
          <w:lang w:eastAsia="en-US"/>
        </w:rPr>
        <w:t xml:space="preserve"> к Приказу «Об учетной политике для целей бухгалтерского учета».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18.4. Установить, что материальные ценности, приобретенные и предназначенные для награждения (дарения), ценные подарки (сувениры) не принимаются к складскому учету на счёте 105 «Материальные запасы», учитываются на </w:t>
      </w:r>
      <w:r>
        <w:rPr>
          <w:color w:val="auto"/>
          <w:lang w:eastAsia="en-US"/>
        </w:rPr>
        <w:t xml:space="preserve">забалансовом</w:t>
      </w:r>
      <w:r>
        <w:rPr>
          <w:color w:val="auto"/>
          <w:lang w:eastAsia="en-US"/>
        </w:rPr>
        <w:t xml:space="preserve"> счете 07 «Награды, призы, подарки» с момента приобретения и до момента вручения. При этом в учете при приобретении ценных подарков (сувениров) ОДНОВРЕМЕННО делаются следующие проводки: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оприходование на счет 0 105 36 34х на основании документов от поставщиков, либо документов о безвозмездном поступлении,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-списание со счёта 0</w:t>
      </w:r>
      <w:r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 xml:space="preserve">105 36 44х, при этом признаются расходы текущего финансового периода в сумме стоимости ценных подарков (сувениров),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ценные подарки (сувениры) приходуются по стоимости их приобретения на </w:t>
      </w:r>
      <w:r>
        <w:rPr>
          <w:color w:val="auto"/>
          <w:lang w:eastAsia="en-US"/>
        </w:rPr>
        <w:t xml:space="preserve">забалансовый</w:t>
      </w:r>
      <w:r>
        <w:rPr>
          <w:color w:val="auto"/>
          <w:lang w:eastAsia="en-US"/>
        </w:rPr>
        <w:t xml:space="preserve"> счет 07 «Награды, призы, подарки», где учитываются до момента вручения.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Установить, </w:t>
      </w:r>
      <w:r>
        <w:rPr>
          <w:color w:val="auto"/>
          <w:lang w:eastAsia="en-US"/>
        </w:rPr>
        <w:t xml:space="preserve">что в случае одновременного представления лицами, ответственными за приобретение и вручение (дарение) ценных подарков (сувениров), документов, подтверждающих приобретение и вручение ценных подарков (сувениров), информация о таких материальных ценностях на </w:t>
      </w:r>
      <w:r>
        <w:rPr>
          <w:color w:val="auto"/>
          <w:lang w:eastAsia="en-US"/>
        </w:rPr>
        <w:t xml:space="preserve">забалансовом</w:t>
      </w:r>
      <w:r>
        <w:rPr>
          <w:color w:val="auto"/>
          <w:lang w:eastAsia="en-US"/>
        </w:rPr>
        <w:t xml:space="preserve"> счете 07 «Награды, призы, подарки» не отражается (признаются расходы текущего финансового периода в сумме стоимости ценных подарков (сувениров).          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18.5. Привести перечень материальных ценностей, учитываемых на </w:t>
      </w:r>
      <w:r>
        <w:rPr>
          <w:color w:val="auto"/>
          <w:lang w:eastAsia="en-US"/>
        </w:rPr>
        <w:t xml:space="preserve">забалансовом</w:t>
      </w:r>
      <w:r>
        <w:rPr>
          <w:color w:val="auto"/>
          <w:lang w:eastAsia="en-US"/>
        </w:rPr>
        <w:t xml:space="preserve"> счете 09 "Запасные части к транспортным средствам, выданные взамен изношенных" в целях контроля за их использованием в Приложении № 19 к Приказу «Об учетной политике для целей бухгалтерского учета».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Учету подлежат запасные части, ремонтно-эксплуатационные материалы и другие комплектующие, которые: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могут быть использованы на других автомобилях,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имеют уста</w:t>
      </w:r>
      <w:r>
        <w:rPr>
          <w:color w:val="auto"/>
          <w:lang w:eastAsia="en-US"/>
        </w:rPr>
        <w:t xml:space="preserve">но</w:t>
      </w:r>
      <w:r>
        <w:rPr>
          <w:color w:val="auto"/>
          <w:lang w:eastAsia="en-US"/>
        </w:rPr>
        <w:t xml:space="preserve">вленные нормы расхода и (или) сроки службы.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Аналитический учет ведется в разрезе автомобилей и ответственных лиц.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Оприходование материальных ценностей на </w:t>
      </w:r>
      <w:r>
        <w:rPr>
          <w:color w:val="auto"/>
          <w:lang w:eastAsia="en-US"/>
        </w:rPr>
        <w:t xml:space="preserve">забалансовый</w:t>
      </w:r>
      <w:r>
        <w:rPr>
          <w:color w:val="auto"/>
          <w:lang w:eastAsia="en-US"/>
        </w:rPr>
        <w:t xml:space="preserve"> счет 09 "Запасные части к транспортным средствам, выданные взамен изношенных», осуществляется в случаях: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-при установке на соответствующий автомобиль в момент списания материальных</w:t>
      </w:r>
      <w:r>
        <w:rPr>
          <w:color w:val="auto"/>
          <w:lang w:eastAsia="en-US"/>
        </w:rPr>
        <w:t xml:space="preserve"> ценностей с балансового учета,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при установке на соответствующий автомобиль в ходе технического об</w:t>
      </w:r>
      <w:r>
        <w:rPr>
          <w:color w:val="auto"/>
          <w:lang w:eastAsia="en-US"/>
        </w:rPr>
        <w:t xml:space="preserve">служивания, ремонта автомобиля,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-при безвозмездном поступлении автомобиля от государственных (муниципальных) учреждений с документальной передачей остатков </w:t>
      </w:r>
      <w:r>
        <w:rPr>
          <w:color w:val="auto"/>
          <w:lang w:eastAsia="en-US"/>
        </w:rPr>
        <w:t xml:space="preserve">забалансового</w:t>
      </w:r>
      <w:r>
        <w:rPr>
          <w:color w:val="auto"/>
          <w:lang w:eastAsia="en-US"/>
        </w:rPr>
        <w:t xml:space="preserve"> счета 09 "Запасные части к транспортным средствам, выданные взамен изношенных».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 безвозмездном получении от государственных (муниципальных) учреждений за</w:t>
      </w:r>
      <w:r>
        <w:rPr>
          <w:color w:val="auto"/>
          <w:lang w:eastAsia="en-US"/>
        </w:rPr>
        <w:t xml:space="preserve">пасных частей, учитываемых передающей стороной на счете 09 "Запасные части к транспортным средствам, выданные взамен изношенных», но не подлежащих учету на указанном счете в соответствии с настоящей учетной политикой, оприходование запасных частей на счет </w:t>
      </w:r>
      <w:r>
        <w:rPr>
          <w:color w:val="auto"/>
          <w:lang w:eastAsia="en-US"/>
        </w:rPr>
        <w:t xml:space="preserve">09 «</w:t>
      </w:r>
      <w:r>
        <w:rPr>
          <w:color w:val="auto"/>
          <w:lang w:eastAsia="en-US"/>
        </w:rPr>
        <w:t xml:space="preserve">Запасные части к транспортным средствам, выданные взамен изношенных» не производится.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Внутреннее перемещение по счету 09 "Запасные части к транспортным средствам, выданные взамен изношенных" отражается: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</w:t>
      </w:r>
      <w:r>
        <w:rPr>
          <w:color w:val="auto"/>
          <w:lang w:eastAsia="en-US"/>
        </w:rPr>
        <w:tab/>
        <w:t xml:space="preserve">при</w:t>
      </w:r>
      <w:r>
        <w:rPr>
          <w:color w:val="auto"/>
          <w:lang w:eastAsia="en-US"/>
        </w:rPr>
        <w:t xml:space="preserve"> передаче на другой автомобиль,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</w:t>
      </w:r>
      <w:r>
        <w:rPr>
          <w:color w:val="auto"/>
          <w:lang w:eastAsia="en-US"/>
        </w:rPr>
        <w:tab/>
        <w:t xml:space="preserve">при передаче другому МОЛ вместе с автомобилем.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Внутреннее перемещение по счету 09 "Запасные части к транспортным средствам, выданные взамен изношенных" отражается на основании первичного документа - накладная на внутреннее перемещение объектов нефинансовых активов (ф.0504102).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Выбытие со счета 09 "Запасные части к транспортным средствам, выданные взамен изношенных» отражается: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</w:t>
      </w:r>
      <w:r>
        <w:rPr>
          <w:color w:val="auto"/>
          <w:lang w:eastAsia="en-US"/>
        </w:rPr>
        <w:tab/>
        <w:t xml:space="preserve">при списании автомобиля,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</w:t>
      </w:r>
      <w:r>
        <w:rPr>
          <w:color w:val="auto"/>
          <w:lang w:eastAsia="en-US"/>
        </w:rPr>
        <w:tab/>
        <w:t xml:space="preserve">при установке новых запчастей взамен непригодных к эксплуатации.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18.6. Установить, что основанием для списания имущества с </w:t>
      </w:r>
      <w:r>
        <w:rPr>
          <w:color w:val="auto"/>
          <w:lang w:eastAsia="en-US"/>
        </w:rPr>
        <w:t xml:space="preserve">забалансового</w:t>
      </w:r>
      <w:r>
        <w:rPr>
          <w:color w:val="auto"/>
          <w:lang w:eastAsia="en-US"/>
        </w:rPr>
        <w:t xml:space="preserve"> счета 27 "Материальные ценности, выданные в личное пользование работникам (сотрудникам)" является: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в отношении основных средств является изъятие (возврат) имущества из личного пользования предусматривающее, в том числе в дальнейшем использование полученного имущества </w:t>
      </w:r>
      <w:r>
        <w:rPr>
          <w:color w:val="auto"/>
          <w:lang w:eastAsia="en-US"/>
        </w:rPr>
        <w:t xml:space="preserve">работниками учреждения на территории учреждения в рамках действующего режима рабочего времени;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- в отношении форменного обмундир</w:t>
      </w:r>
      <w:r>
        <w:rPr>
          <w:color w:val="auto"/>
          <w:lang w:eastAsia="en-US"/>
        </w:rPr>
        <w:t xml:space="preserve">ования, специальной одежды наступление физического (морального) износа, установление факта непригодности к эксплуатации, либо возврат имущества из личного пользования предусматривающее, в том числе в дальнейшем использование имущества другими сотрудниками.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В случае увольнения сотрудника, </w:t>
      </w:r>
      <w:r>
        <w:rPr>
          <w:color w:val="auto"/>
          <w:lang w:eastAsia="en-US"/>
        </w:rPr>
        <w:t xml:space="preserve">за которым числилось имущество в пользовании на счете 27 "Материальные ценности, выданные в личное пользование работникам (сотрудникам)" (форменное обмундирование, специальная одежда</w:t>
      </w:r>
      <w:r>
        <w:rPr>
          <w:color w:val="auto"/>
          <w:lang w:eastAsia="en-US"/>
        </w:rPr>
        <w:t xml:space="preserve">, экипировка</w:t>
      </w:r>
      <w:r>
        <w:rPr>
          <w:color w:val="auto"/>
          <w:lang w:eastAsia="en-US"/>
        </w:rPr>
        <w:t xml:space="preserve">), данное </w:t>
      </w:r>
      <w:r>
        <w:rPr>
          <w:color w:val="auto"/>
          <w:lang w:eastAsia="en-US"/>
        </w:rPr>
        <w:t xml:space="preserve">имущество осматривается действующей комиссией по поступлению и выбытию активов (п.34 Приказа МФ РФ № 157н) с целью определения возможности дальнейшей эксплуатации либо принятия решения о списании по причине физического износа, непригодности к эксплуатации.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В случае если комиссия учреждения принимает решение о списани</w:t>
      </w:r>
      <w:r>
        <w:rPr>
          <w:color w:val="auto"/>
          <w:lang w:eastAsia="en-US"/>
        </w:rPr>
        <w:t xml:space="preserve">и имущества по причине физического износа, непригодности к эксплуатации – данное имущество списывается со счета 27 "Материальные ценности, выданные в личное пользование работникам (сотрудникам)", при этом на балансовый учет данное имущество не принимается.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В случае если комиссия учреждения принимает решение о пригодности имущества к эксплуатации – имуще</w:t>
      </w:r>
      <w:r>
        <w:rPr>
          <w:color w:val="auto"/>
          <w:lang w:eastAsia="en-US"/>
        </w:rPr>
        <w:t xml:space="preserve">ство приходуется от уволившегося работника склад по оценочной стоимости определенной комиссией учреждения с учетом срока носки и фактического состояния. Имущество приходуется на тот вид деятельности, за счет средств которого приобреталось данное имущество.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spacing w:before="240"/>
        <w:rPr>
          <w:color w:val="auto"/>
        </w:rPr>
      </w:pPr>
      <w:r>
        <w:rPr>
          <w:color w:val="auto"/>
          <w:lang w:eastAsia="en-US"/>
        </w:rPr>
        <w:t xml:space="preserve">18.7. Установить, что объекты льготной аренды отражаютс</w:t>
      </w:r>
      <w:r>
        <w:rPr>
          <w:color w:val="auto"/>
          <w:lang w:eastAsia="en-US"/>
        </w:rPr>
        <w:t xml:space="preserve">я на счете 26 на основании акта приема-передачи по указанной в нем стоимости, при отсутствии в акте информации о стоимости передаваемого объекта льготной аренды стоимость рассчитывается исходя из балансовой стоимости имущества с учетом занимаемой площади.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center"/>
        <w:spacing w:before="240"/>
        <w:rPr>
          <w:color w:val="auto"/>
        </w:rPr>
      </w:pPr>
      <w:r>
        <w:rPr>
          <w:b/>
          <w:color w:val="auto"/>
          <w:lang w:eastAsia="en-US"/>
        </w:rPr>
        <w:t xml:space="preserve">19</w:t>
      </w:r>
      <w:r>
        <w:rPr>
          <w:b/>
          <w:color w:val="auto"/>
          <w:lang w:eastAsia="en-US"/>
        </w:rPr>
        <w:t xml:space="preserve">. Порядок передачи документов бухгалтерского учета.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19</w:t>
      </w:r>
      <w:r>
        <w:rPr>
          <w:color w:val="auto"/>
          <w:lang w:eastAsia="en-US"/>
        </w:rPr>
        <w:t xml:space="preserve">.1. Порядок передачи документов бухгалтерского учета при смене руководителя учреждения и (или) главного бухга</w:t>
      </w:r>
      <w:r>
        <w:rPr>
          <w:color w:val="auto"/>
          <w:lang w:eastAsia="en-US"/>
        </w:rPr>
        <w:t xml:space="preserve">лтера привести в Приложении № 21</w:t>
      </w:r>
      <w:r>
        <w:rPr>
          <w:color w:val="auto"/>
          <w:lang w:eastAsia="en-US"/>
        </w:rPr>
        <w:t xml:space="preserve"> к Приказу «Об учетной политике для целей бухгалтерского учета»».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Список приложений к Приказу № 21/1-ОД от «17» мая 2023</w:t>
      </w:r>
      <w:r>
        <w:rPr>
          <w:color w:val="auto"/>
          <w:lang w:eastAsia="en-US"/>
        </w:rPr>
        <w:t xml:space="preserve"> г.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«Об учетной политике для целей бухгалтерского учета».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Приложение № 1 «Рабочий план счетов бухгалтерского учета».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Приложение №</w:t>
      </w:r>
      <w:r>
        <w:rPr>
          <w:color w:val="auto"/>
          <w:lang w:eastAsia="en-US"/>
        </w:rPr>
        <w:t xml:space="preserve"> 2 </w:t>
      </w:r>
      <w:r>
        <w:rPr>
          <w:color w:val="auto"/>
          <w:lang w:eastAsia="en-US"/>
        </w:rPr>
        <w:t xml:space="preserve">«Порядок проведения инвентаризации активов и обязательств».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Приложение № 3 «Перечень учетных (бухгалтерских) регистров».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Приложение № 4 «Порядок хранения документации и организации архива».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Приложение № 5 «График документооборота».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Приложение № 6 «Первичные (сводные) учетные документы, применяемые для оформления хозяйственных операций, по которым законодательством Российской Федерации не установлены обязательные формы документов».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Приложение № 7</w:t>
      </w:r>
      <w:r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 xml:space="preserve">«Порядок перевода первичных учетных документов, составленных на иных языках, на русский язык».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Приложение № 8 «Порядок организации и осуществления внутреннего финансового контроля».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Приложение № 9 «Дополнительные корреспонденции счетов бухгалтерского учета».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Приложение № 10 «Методики оценки сумм резерва и форма расчета сумм резерва предстоящих расходов».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Приложение № 11 «Перечень должностных лиц, имеющих право подписи доверенностей на получение товарно-материальных ценностей».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Приложение № 12 </w:t>
      </w:r>
      <w:r>
        <w:rPr>
          <w:color w:val="auto"/>
          <w:lang w:eastAsia="en-US"/>
        </w:rPr>
        <w:t xml:space="preserve">«Положение по учету автошин и аккумуляторов».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Приложение № 13 </w:t>
      </w:r>
      <w:r>
        <w:rPr>
          <w:color w:val="auto"/>
          <w:lang w:eastAsia="en-US"/>
        </w:rPr>
        <w:t xml:space="preserve">«</w:t>
      </w:r>
      <w:r>
        <w:rPr>
          <w:bCs/>
          <w:color w:val="auto"/>
          <w:lang w:eastAsia="en-US"/>
        </w:rPr>
        <w:t xml:space="preserve">Перечень хозяйственного и производственного инвентаря, который включается в состав основных средств и материальных запасов».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Приложение № 14 «Положение о служебных командировках».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Приложение № 15 «Порядок выдачи наличных денежных средств под отчет и представления </w:t>
      </w:r>
      <w:r>
        <w:rPr>
          <w:color w:val="auto"/>
          <w:lang w:eastAsia="en-US"/>
        </w:rPr>
        <w:t xml:space="preserve">отчетности подотчетными лицами»</w:t>
      </w:r>
      <w:r>
        <w:rPr>
          <w:color w:val="auto"/>
          <w:lang w:eastAsia="en-US"/>
        </w:rPr>
        <w:t xml:space="preserve">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Приложение № 16 «Порядок проведения претензионной работы».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Приложение № 17 «Порядок списания задолженности, не востребованной кредиторами».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Приложение № 18 «Перечень документов, подтверждающих принятие обязательств по основным хозяйственным операциям учреждения».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Приложение № 19 «Перечень мате</w:t>
      </w:r>
      <w:r>
        <w:rPr>
          <w:color w:val="auto"/>
          <w:lang w:eastAsia="en-US"/>
        </w:rPr>
        <w:t xml:space="preserve">риальных ценностей, учитываемых </w:t>
      </w:r>
      <w:r>
        <w:rPr>
          <w:color w:val="auto"/>
          <w:lang w:eastAsia="en-US"/>
        </w:rPr>
        <w:t xml:space="preserve">на </w:t>
      </w:r>
      <w:r>
        <w:rPr>
          <w:color w:val="auto"/>
          <w:lang w:eastAsia="en-US"/>
        </w:rPr>
        <w:t xml:space="preserve">забалансовом</w:t>
      </w:r>
      <w:r>
        <w:rPr>
          <w:color w:val="auto"/>
          <w:lang w:eastAsia="en-US"/>
        </w:rPr>
        <w:t xml:space="preserve"> счете 09 "Запасные части к транспортным средствам, выданные взамен изношенных".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</w:t>
      </w:r>
      <w:r>
        <w:rPr>
          <w:color w:val="auto"/>
          <w:lang w:eastAsia="en-US"/>
        </w:rPr>
        <w:t xml:space="preserve">ложение № 20</w:t>
      </w:r>
      <w:r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 xml:space="preserve">«Порядок признания дебиторской задолженности безнадежной </w:t>
      </w:r>
      <w:r>
        <w:rPr>
          <w:color w:val="auto"/>
          <w:lang w:eastAsia="en-US"/>
        </w:rPr>
        <w:t xml:space="preserve">ко</w:t>
      </w:r>
      <w:r>
        <w:rPr>
          <w:color w:val="auto"/>
          <w:lang w:eastAsia="en-US"/>
        </w:rPr>
        <w:t xml:space="preserve"> взысканию (нереальной ко взысканию) для целей списания дебиторской задолженности в бухгалтерском учете».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Приложение № 21 «Порядок передачи документов бухгалтерского учета при смене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руководителя учреждения и (или) главного бухгалтера».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Приложение № 22 «Мероприятия по обеспечению сохранности наличных денег 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 ведении кассовых операций, хранении, транспортировке».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Приложение № 23 «Порядок расчета лимита остатка денежных средств в кассе».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Приложение № 24 «Порядок хранения учетных данных в цифровой (электронной) форме»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Приложение № 25 «Регистры бухгалтерского учета, формы которых не унифицированы».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Прил</w:t>
      </w:r>
      <w:r>
        <w:rPr>
          <w:color w:val="auto"/>
          <w:lang w:eastAsia="en-US"/>
        </w:rPr>
        <w:t xml:space="preserve">ожение № 26</w:t>
      </w:r>
      <w:r>
        <w:rPr>
          <w:color w:val="auto"/>
          <w:lang w:eastAsia="en-US"/>
        </w:rPr>
        <w:t xml:space="preserve"> «Перечень лиц, имеющих право получать бланки строгой отчетности».</w:t>
      </w:r>
      <w:r>
        <w:rPr>
          <w:color w:val="auto"/>
          <w:lang w:eastAsia="en-US"/>
        </w:rPr>
      </w:r>
      <w:r>
        <w:rPr>
          <w:color w:val="auto"/>
        </w:rPr>
      </w:r>
    </w:p>
    <w:p>
      <w:pPr>
        <w:jc w:val="both"/>
        <w:rPr>
          <w:color w:val="auto"/>
          <w:highlight w:val="none"/>
        </w:rPr>
      </w:pPr>
      <w:r>
        <w:rPr>
          <w:color w:val="auto"/>
          <w:lang w:eastAsia="en-US"/>
        </w:rPr>
        <w:t xml:space="preserve">Приложение № 27</w:t>
      </w:r>
      <w:r>
        <w:rPr>
          <w:color w:val="auto"/>
          <w:lang w:eastAsia="en-US"/>
        </w:rPr>
        <w:t xml:space="preserve"> «Положение о приемке, хранении, выдаче (списан</w:t>
      </w:r>
      <w:r>
        <w:rPr>
          <w:color w:val="auto"/>
          <w:lang w:eastAsia="en-US"/>
        </w:rPr>
        <w:t xml:space="preserve">ии) бланков строгой отчетности».</w:t>
      </w:r>
      <w:r>
        <w:rPr>
          <w:color w:val="auto"/>
          <w:lang w:eastAsia="en-US"/>
        </w:rPr>
      </w:r>
      <w:r>
        <w:rPr>
          <w:color w:val="auto"/>
          <w:highlight w:val="none"/>
        </w:rPr>
      </w:r>
    </w:p>
    <w:p>
      <w:pPr>
        <w:jc w:val="both"/>
        <w:rPr>
          <w:color w:val="auto"/>
          <w:sz w:val="24"/>
          <w:szCs w:val="24"/>
        </w:rPr>
      </w:pPr>
      <w:r>
        <w:rPr>
          <w:color w:val="auto"/>
          <w:highlight w:val="none"/>
          <w:lang w:eastAsia="en-US"/>
        </w:rPr>
        <w:t xml:space="preserve">Приложение № 28 </w:t>
      </w:r>
      <w:r>
        <w:rPr>
          <w:color w:val="auto"/>
          <w:sz w:val="24"/>
          <w:szCs w:val="24"/>
          <w:highlight w:val="none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  <w:t xml:space="preserve">Расчет коэффициента затрат на ГСМ (АИ-95) в рамках приносящей доход деятельности</w:t>
      </w:r>
      <w:r>
        <w:rPr>
          <w:color w:val="auto"/>
          <w:sz w:val="24"/>
          <w:szCs w:val="24"/>
          <w:highlight w:val="none"/>
          <w:lang w:eastAsia="en-US"/>
        </w:rPr>
        <w:t xml:space="preserve">».</w:t>
      </w:r>
      <w:r>
        <w:rPr>
          <w:color w:val="auto"/>
          <w:sz w:val="24"/>
          <w:szCs w:val="24"/>
          <w:highlight w:val="none"/>
          <w:lang w:eastAsia="en-US"/>
        </w:rPr>
      </w:r>
    </w:p>
    <w:p>
      <w:pPr>
        <w:jc w:val="both"/>
        <w:rPr>
          <w:color w:val="auto"/>
        </w:rPr>
      </w:pPr>
      <w:r>
        <w:rPr>
          <w:color w:val="auto"/>
          <w:lang w:eastAsia="en-US"/>
        </w:rPr>
        <w:t xml:space="preserve">Приложение № 29 «Положение о списании основных средств – движимого имущества»</w:t>
      </w:r>
      <w:r>
        <w:rPr>
          <w:color w:val="auto"/>
          <w:lang w:eastAsia="en-US"/>
        </w:rPr>
        <w:t xml:space="preserve">.</w:t>
      </w:r>
      <w:r>
        <w:rPr>
          <w:color w:val="auto"/>
        </w:rPr>
      </w:r>
    </w:p>
    <w:sectPr>
      <w:footnotePr/>
      <w:endnotePr/>
      <w:type w:val="nextPage"/>
      <w:pgSz w:w="11906" w:h="16838" w:orient="portrait"/>
      <w:pgMar w:top="1134" w:right="851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5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5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5"/>
    <w:link w:val="685"/>
    <w:uiPriority w:val="99"/>
  </w:style>
  <w:style w:type="paragraph" w:styleId="687">
    <w:name w:val="Footer"/>
    <w:basedOn w:val="834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5"/>
    <w:link w:val="687"/>
    <w:uiPriority w:val="99"/>
  </w:style>
  <w:style w:type="paragraph" w:styleId="689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5" w:default="1">
    <w:name w:val="Default Paragraph Font"/>
    <w:uiPriority w:val="1"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paragraph" w:styleId="839">
    <w:name w:val="Balloon Text"/>
    <w:basedOn w:val="834"/>
    <w:link w:val="840"/>
    <w:uiPriority w:val="99"/>
    <w:semiHidden/>
    <w:unhideWhenUsed/>
    <w:rPr>
      <w:rFonts w:ascii="Tahoma" w:hAnsi="Tahoma" w:cs="Tahoma"/>
      <w:sz w:val="16"/>
      <w:szCs w:val="16"/>
    </w:rPr>
  </w:style>
  <w:style w:type="character" w:styleId="840" w:customStyle="1">
    <w:name w:val="Текст выноски Знак"/>
    <w:basedOn w:val="835"/>
    <w:link w:val="83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1">
    <w:name w:val="Hyperlink"/>
    <w:basedOn w:val="835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33</cp:revision>
  <dcterms:created xsi:type="dcterms:W3CDTF">2023-09-27T03:42:00Z</dcterms:created>
  <dcterms:modified xsi:type="dcterms:W3CDTF">2024-12-23T10:17:53Z</dcterms:modified>
</cp:coreProperties>
</file>