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21" w:leftFromText="180" w:topFromText="0" w:rightFromText="180" w:bottomFromText="0"/>
        <w:tblW w:w="11345" w:type="dxa"/>
        <w:tblLayout w:type="fixed"/>
        <w:tblLook w:val="04A0" w:firstRow="1" w:lastRow="0" w:firstColumn="1" w:lastColumn="0" w:noHBand="0" w:noVBand="1"/>
      </w:tblPr>
      <w:tblGrid>
        <w:gridCol w:w="2235"/>
        <w:gridCol w:w="9110"/>
      </w:tblGrid>
      <w:tr>
        <w:tblPrEx/>
        <w:trPr>
          <w:trHeight w:val="1776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5" w:type="dxa"/>
            <w:textDirection w:val="lrTb"/>
            <w:noWrap w:val="false"/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23975" cy="1190625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23974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4.25pt;height:93.7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10" w:type="dxa"/>
            <w:textDirection w:val="lrTb"/>
            <w:noWrap w:val="false"/>
          </w:tcPr>
          <w:p>
            <w:pPr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ОБЛАСТНОЕ ГОСУДАРСТВЕННОЕ АВТОНОМНОЕ УЧРЕЖДЕНИЕ ДОПОЛНИТЕЛЬНОГО ОБРАЗОВАНИЯ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«ОБЛАСТНАЯ СПОРТИВНАЯ ШКОЛА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ПО ХОККЕЮ «ТРАКТОР»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ind w:left="-3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(ОГАУ ДО ОСШ по хоккею «ТРАКТОР»)</w:t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454007, г. Челябинск, ул. Савина, 1, тел. (351)775-16-79, факс. 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775-04-15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</w:p>
          <w:p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ИНН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7452158211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КПП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745201001 e-mail: info@74traktor.ru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</w:p>
          <w:p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</w:p>
        </w:tc>
      </w:tr>
    </w:tbl>
    <w:p>
      <w:pPr>
        <w:contextualSpacing/>
        <w:ind w:firstLine="709"/>
        <w:jc w:val="both"/>
        <w:rPr>
          <w:b/>
          <w:bCs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margin">
                  <wp:posOffset>1104900</wp:posOffset>
                </wp:positionV>
                <wp:extent cx="7162800" cy="114935"/>
                <wp:effectExtent l="0" t="0" r="0" b="0"/>
                <wp:wrapSquare wrapText="bothSides"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16280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;o:allowoverlap:true;o:allowincell:true;mso-position-horizontal-relative:page;margin-left:17.10pt;mso-position-horizontal:absolute;mso-position-vertical-relative:margin;margin-top:87.00pt;mso-position-vertical:absolute;width:564.00pt;height:9.0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b/>
          <w:bCs/>
          <w:lang w:val="en-US"/>
        </w:rPr>
      </w:r>
    </w:p>
    <w:p>
      <w:pPr>
        <w:contextualSpacing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contextualSpacing/>
        <w:jc w:val="center"/>
        <w:rPr>
          <w:b/>
          <w:bCs/>
        </w:rPr>
      </w:pPr>
      <w:r>
        <w:rPr>
          <w:b/>
          <w:bCs/>
          <w:lang w:eastAsia="en-US"/>
        </w:rPr>
        <w:t xml:space="preserve">Условия питания и охраны здоровья обучающихся</w:t>
      </w:r>
      <w:r>
        <w:rPr>
          <w:b/>
          <w:bCs/>
        </w:rPr>
      </w:r>
    </w:p>
    <w:p>
      <w:pPr>
        <w:contextualSpacing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contextualSpacing/>
        <w:jc w:val="both"/>
        <w:rPr>
          <w:lang w:eastAsia="en-US"/>
        </w:rPr>
      </w:pPr>
      <w:r>
        <w:rPr>
          <w:lang w:eastAsia="en-US"/>
        </w:rPr>
        <w:tab/>
        <w:t xml:space="preserve">1. Организация питания в учреждении производится </w:t>
      </w:r>
      <w:r>
        <w:rPr>
          <w:lang w:eastAsia="en-US"/>
        </w:rPr>
        <w:t xml:space="preserve">с соблюдением норм действующих законодательных акто</w:t>
      </w:r>
      <w:r>
        <w:rPr>
          <w:highlight w:val="none"/>
          <w:lang w:eastAsia="en-US"/>
        </w:rPr>
        <w:t xml:space="preserve">в</w:t>
      </w:r>
      <w:r>
        <w:rPr>
          <w:highlight w:val="none"/>
          <w:lang w:eastAsia="en-US"/>
        </w:rPr>
        <w:t xml:space="preserve">.</w:t>
      </w:r>
      <w:r>
        <w:rPr>
          <w:lang w:eastAsia="en-US"/>
        </w:rPr>
      </w:r>
    </w:p>
    <w:p>
      <w:pPr>
        <w:contextualSpacing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contextualSpacing/>
        <w:ind w:firstLine="708"/>
        <w:jc w:val="both"/>
        <w:rPr>
          <w:lang w:eastAsia="en-US"/>
        </w:rPr>
      </w:pPr>
      <w:r>
        <w:rPr>
          <w:lang w:eastAsia="en-US"/>
        </w:rPr>
        <w:t xml:space="preserve">1.1 Организация питания на объекте, расположенному по адресу г. Челябинск, ул. Академика Макеева, д. 39/39, стр. 1:</w:t>
      </w:r>
      <w:r>
        <w:rPr>
          <w:lang w:eastAsia="en-US"/>
        </w:rPr>
      </w:r>
    </w:p>
    <w:p>
      <w:pPr>
        <w:contextualSpacing/>
        <w:ind w:firstLine="708"/>
        <w:jc w:val="both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Имеется оборудованная столовая с обеденным залом</w:t>
      </w:r>
      <w:r>
        <w:rPr>
          <w:highlight w:val="none"/>
          <w:lang w:eastAsia="en-US"/>
        </w:rPr>
        <w:t xml:space="preserve">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contextualSpacing/>
        <w:ind w:firstLine="708"/>
        <w:jc w:val="both"/>
        <w:rPr>
          <w:highlight w:val="none"/>
          <w:vertAlign w:val="superscript"/>
        </w:rPr>
      </w:pPr>
      <w:r>
        <w:rPr>
          <w:lang w:eastAsia="en-US"/>
        </w:rPr>
        <w:t xml:space="preserve">Режим работы столовой: с 07:00 до 20:00</w:t>
      </w:r>
      <w:r>
        <w:rPr>
          <w:highlight w:val="none"/>
          <w:lang w:eastAsia="en-US"/>
        </w:rPr>
        <w:t xml:space="preserve">.</w:t>
      </w:r>
      <w:r>
        <w:rPr>
          <w:rStyle w:val="885"/>
          <w:highlight w:val="none"/>
          <w:lang w:eastAsia="en-US"/>
        </w:rPr>
        <w:footnoteReference w:id="2"/>
      </w:r>
      <w:r>
        <w:rPr>
          <w:highlight w:val="none"/>
          <w:vertAlign w:val="superscript"/>
          <w:lang w:eastAsia="en-US"/>
        </w:rPr>
      </w:r>
      <w:r>
        <w:rPr>
          <w:highlight w:val="none"/>
          <w:vertAlign w:val="superscript"/>
        </w:rPr>
      </w:r>
    </w:p>
    <w:p>
      <w:pPr>
        <w:contextualSpacing/>
        <w:ind w:firstLine="708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contextualSpacing/>
        <w:ind w:firstLine="708"/>
        <w:jc w:val="both"/>
        <w:rPr>
          <w:lang w:eastAsia="en-US"/>
        </w:rPr>
      </w:pPr>
      <w:r>
        <w:rPr>
          <w:lang w:eastAsia="en-US"/>
        </w:rPr>
        <w:t xml:space="preserve">1.2 Организация питания на объекте, расположенному по адресу г. Челябинск, ул. Савина, д. 1:</w:t>
      </w:r>
      <w:r>
        <w:rPr>
          <w:lang w:eastAsia="en-US"/>
        </w:rPr>
      </w:r>
    </w:p>
    <w:p>
      <w:pPr>
        <w:contextualSpacing/>
        <w:ind w:firstLine="708"/>
        <w:jc w:val="both"/>
        <w:rPr>
          <w:lang w:eastAsia="en-US"/>
        </w:rPr>
      </w:pPr>
      <w:r>
        <w:rPr>
          <w:lang w:eastAsia="en-US"/>
        </w:rPr>
        <w:t xml:space="preserve">Имеется оборудованная столовая с обеденным залом и буфет.</w:t>
      </w:r>
      <w:r>
        <w:rPr>
          <w:lang w:eastAsia="en-US"/>
        </w:rPr>
      </w:r>
    </w:p>
    <w:p>
      <w:pPr>
        <w:contextualSpacing/>
        <w:ind w:firstLine="708"/>
        <w:jc w:val="both"/>
        <w:rPr>
          <w:highlight w:val="none"/>
          <w:vertAlign w:val="superscript"/>
        </w:rPr>
      </w:pPr>
      <w:r>
        <w:rPr>
          <w:highlight w:val="none"/>
          <w:lang w:eastAsia="en-US"/>
        </w:rPr>
        <w:t xml:space="preserve">Режим работы столовой и буфета с 09:00 до окончания тренировочного процесса. Выходной – понедельник.</w:t>
      </w:r>
      <w:r>
        <w:rPr>
          <w:highlight w:val="none"/>
          <w:vertAlign w:val="superscript"/>
        </w:rPr>
      </w:r>
    </w:p>
    <w:p>
      <w:pPr>
        <w:contextualSpacing/>
        <w:ind w:firstLine="708"/>
        <w:jc w:val="both"/>
        <w:rPr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contextualSpacing/>
        <w:ind w:firstLine="708"/>
        <w:jc w:val="both"/>
        <w:rPr>
          <w:highlight w:val="none"/>
          <w:lang w:eastAsia="en-US"/>
        </w:rPr>
      </w:pPr>
      <w:r>
        <w:rPr>
          <w:lang w:eastAsia="en-US"/>
        </w:rPr>
        <w:t xml:space="preserve">2. Охраны здоровья обучающихся производится на условиях, предусмотренных порядком организации оказания медиц</w:t>
      </w:r>
      <w:r>
        <w:rPr>
          <w:lang w:eastAsia="en-US"/>
        </w:rPr>
        <w:t xml:space="preserve">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</w:t>
      </w:r>
      <w:r>
        <w:rPr>
          <w:lang w:eastAsia="en-US"/>
        </w:rPr>
        <w:t xml:space="preserve">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(ГТО)», утвержденным приказом Министерства здравоохранения РФ от 23 октября 2020 г. № 1144н.</w:t>
      </w:r>
      <w:r>
        <w:rPr>
          <w:highlight w:val="none"/>
          <w:lang w:eastAsia="en-US"/>
        </w:rPr>
      </w:r>
    </w:p>
    <w:p>
      <w:pPr>
        <w:contextualSpacing/>
        <w:ind w:firstLine="708"/>
        <w:jc w:val="both"/>
        <w:rPr>
          <w:highlight w:val="none"/>
          <w:lang w:eastAsia="en-US"/>
        </w:rPr>
      </w:pPr>
      <w:r>
        <w:rPr>
          <w:lang w:eastAsia="en-US"/>
        </w:rPr>
        <w:t xml:space="preserve">Учреждение имеет лицензию регистрационный номер Л041-01024-74/00622569. </w:t>
      </w:r>
      <w:r>
        <w:rPr>
          <w:highlight w:val="none"/>
          <w:lang w:eastAsia="en-US"/>
        </w:rPr>
      </w:r>
    </w:p>
    <w:p>
      <w:pPr>
        <w:contextualSpacing/>
        <w:ind w:firstLine="708"/>
        <w:jc w:val="both"/>
        <w:rPr>
          <w:strike/>
        </w:rPr>
      </w:pPr>
      <w:r>
        <w:rPr>
          <w:strike/>
        </w:rPr>
      </w:r>
      <w:r>
        <w:rPr>
          <w:strike/>
        </w:rPr>
      </w:r>
    </w:p>
    <w:p>
      <w:pPr>
        <w:contextualSpacing/>
        <w:ind w:left="0" w:firstLine="0"/>
        <w:jc w:val="both"/>
        <w:rPr>
          <w:strike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contextualSpacing/>
        <w:jc w:val="both"/>
      </w:pPr>
      <w:r>
        <w:rPr>
          <w:lang w:eastAsia="en-US"/>
        </w:rPr>
        <w:t xml:space="preserve"> </w:t>
      </w:r>
      <w:r/>
    </w:p>
    <w:p>
      <w:pPr>
        <w:contextualSpacing/>
        <w:jc w:val="both"/>
      </w:pPr>
      <w:r>
        <w:rPr>
          <w:lang w:eastAsia="en-US"/>
        </w:rPr>
        <w:t xml:space="preserve"> </w:t>
      </w:r>
      <w:r/>
    </w:p>
    <w:p>
      <w:pPr>
        <w:contextualSpacing/>
        <w:jc w:val="both"/>
      </w:pPr>
      <w:r/>
      <w:r/>
    </w:p>
    <w:p>
      <w:pPr>
        <w:contextualSpacing/>
        <w:jc w:val="both"/>
      </w:pPr>
      <w:r>
        <w:rPr>
          <w:lang w:eastAsia="en-US"/>
        </w:rPr>
        <w:t xml:space="preserve"> </w:t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83"/>
      </w:pPr>
      <w:r>
        <w:rPr>
          <w:rStyle w:val="885"/>
        </w:rPr>
        <w:footnoteRef/>
      </w:r>
      <w:r>
        <w:t xml:space="preserve"> Режим работы может быть изменен</w:t>
      </w:r>
      <w:r>
        <w:t xml:space="preserve">. Меню уточнять на месте.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02" w:hanging="360"/>
        <w:tabs>
          <w:tab w:val="num" w:pos="30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722" w:hanging="360"/>
        <w:tabs>
          <w:tab w:val="num" w:pos="37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42" w:hanging="180"/>
        <w:tabs>
          <w:tab w:val="num" w:pos="44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62" w:hanging="360"/>
        <w:tabs>
          <w:tab w:val="num" w:pos="51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882" w:hanging="360"/>
        <w:tabs>
          <w:tab w:val="num" w:pos="58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02" w:hanging="180"/>
        <w:tabs>
          <w:tab w:val="num" w:pos="66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22" w:hanging="360"/>
        <w:tabs>
          <w:tab w:val="num" w:pos="73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42" w:hanging="360"/>
        <w:tabs>
          <w:tab w:val="num" w:pos="80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62" w:hanging="180"/>
        <w:tabs>
          <w:tab w:val="num" w:pos="8762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  <w:tabs>
          <w:tab w:val="num" w:pos="50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  <w:tabs>
          <w:tab w:val="num" w:pos="122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  <w:tabs>
          <w:tab w:val="num" w:pos="194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  <w:tabs>
          <w:tab w:val="num" w:pos="266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  <w:tabs>
          <w:tab w:val="num" w:pos="338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  <w:tabs>
          <w:tab w:val="num" w:pos="410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  <w:tabs>
          <w:tab w:val="num" w:pos="482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  <w:tabs>
          <w:tab w:val="num" w:pos="554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  <w:tabs>
          <w:tab w:val="num" w:pos="6261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20"/>
  </w:num>
  <w:num w:numId="5">
    <w:abstractNumId w:val="5"/>
  </w:num>
  <w:num w:numId="6">
    <w:abstractNumId w:val="25"/>
  </w:num>
  <w:num w:numId="7">
    <w:abstractNumId w:val="10"/>
  </w:num>
  <w:num w:numId="8">
    <w:abstractNumId w:val="21"/>
  </w:num>
  <w:num w:numId="9">
    <w:abstractNumId w:val="17"/>
  </w:num>
  <w:num w:numId="10">
    <w:abstractNumId w:val="3"/>
  </w:num>
  <w:num w:numId="11">
    <w:abstractNumId w:val="12"/>
    <w:lvlOverride w:ilvl="0">
      <w:startOverride w:val="1"/>
    </w:lvlOverride>
  </w:num>
  <w:num w:numId="12">
    <w:abstractNumId w:val="12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8"/>
  </w:num>
  <w:num w:numId="16">
    <w:abstractNumId w:val="30"/>
  </w:num>
  <w:num w:numId="17">
    <w:abstractNumId w:val="6"/>
  </w:num>
  <w:num w:numId="18">
    <w:abstractNumId w:val="8"/>
  </w:num>
  <w:num w:numId="19">
    <w:abstractNumId w:val="24"/>
  </w:num>
  <w:num w:numId="20">
    <w:abstractNumId w:val="4"/>
  </w:num>
  <w:num w:numId="21">
    <w:abstractNumId w:val="22"/>
  </w:num>
  <w:num w:numId="22">
    <w:abstractNumId w:val="0"/>
  </w:num>
  <w:num w:numId="23">
    <w:abstractNumId w:val="1"/>
  </w:num>
  <w:num w:numId="24">
    <w:abstractNumId w:val="15"/>
  </w:num>
  <w:num w:numId="25">
    <w:abstractNumId w:val="26"/>
  </w:num>
  <w:num w:numId="26">
    <w:abstractNumId w:val="14"/>
  </w:num>
  <w:num w:numId="27">
    <w:abstractNumId w:val="16"/>
  </w:num>
  <w:num w:numId="28">
    <w:abstractNumId w:val="29"/>
  </w:num>
  <w:num w:numId="29">
    <w:abstractNumId w:val="13"/>
  </w:num>
  <w:num w:numId="30">
    <w:abstractNumId w:val="19"/>
  </w:num>
  <w:num w:numId="31">
    <w:abstractNumId w:val="23"/>
  </w:num>
  <w:num w:numId="32">
    <w:abstractNumId w:val="11"/>
  </w:num>
  <w:num w:numId="33">
    <w:abstractNumId w:val="7"/>
  </w:num>
  <w:num w:numId="34">
    <w:abstractNumId w:val="32"/>
  </w:num>
  <w:num w:numId="35">
    <w:abstractNumId w:val="3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8"/>
    <w:link w:val="720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8"/>
    <w:link w:val="742"/>
    <w:uiPriority w:val="10"/>
    <w:rPr>
      <w:sz w:val="48"/>
      <w:szCs w:val="48"/>
    </w:rPr>
  </w:style>
  <w:style w:type="character" w:styleId="37">
    <w:name w:val="Subtitle Char"/>
    <w:basedOn w:val="728"/>
    <w:link w:val="744"/>
    <w:uiPriority w:val="11"/>
    <w:rPr>
      <w:sz w:val="24"/>
      <w:szCs w:val="24"/>
    </w:rPr>
  </w:style>
  <w:style w:type="character" w:styleId="39">
    <w:name w:val="Quote Char"/>
    <w:link w:val="746"/>
    <w:uiPriority w:val="29"/>
    <w:rPr>
      <w:i/>
    </w:rPr>
  </w:style>
  <w:style w:type="character" w:styleId="41">
    <w:name w:val="Intense Quote Char"/>
    <w:link w:val="748"/>
    <w:uiPriority w:val="30"/>
    <w:rPr>
      <w:i/>
    </w:rPr>
  </w:style>
  <w:style w:type="character" w:styleId="43">
    <w:name w:val="Header Char"/>
    <w:basedOn w:val="728"/>
    <w:link w:val="750"/>
    <w:uiPriority w:val="99"/>
  </w:style>
  <w:style w:type="character" w:styleId="47">
    <w:name w:val="Caption Char"/>
    <w:basedOn w:val="754"/>
    <w:link w:val="752"/>
    <w:uiPriority w:val="99"/>
  </w:style>
  <w:style w:type="character" w:styleId="176">
    <w:name w:val="Footnote Text Char"/>
    <w:link w:val="883"/>
    <w:uiPriority w:val="99"/>
    <w:rPr>
      <w:sz w:val="18"/>
    </w:rPr>
  </w:style>
  <w:style w:type="character" w:styleId="179">
    <w:name w:val="Endnote Text Char"/>
    <w:link w:val="886"/>
    <w:uiPriority w:val="99"/>
    <w:rPr>
      <w:sz w:val="20"/>
    </w:rPr>
  </w:style>
  <w:style w:type="paragraph" w:styleId="718" w:default="1">
    <w:name w:val="Normal"/>
    <w:qFormat/>
    <w:rPr>
      <w:sz w:val="24"/>
      <w:szCs w:val="24"/>
    </w:rPr>
  </w:style>
  <w:style w:type="paragraph" w:styleId="719">
    <w:name w:val="Heading 1"/>
    <w:basedOn w:val="718"/>
    <w:next w:val="718"/>
    <w:link w:val="73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0">
    <w:name w:val="Heading 2"/>
    <w:basedOn w:val="718"/>
    <w:next w:val="718"/>
    <w:link w:val="73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21">
    <w:name w:val="Heading 3"/>
    <w:basedOn w:val="718"/>
    <w:next w:val="718"/>
    <w:link w:val="906"/>
    <w:qFormat/>
    <w:pPr>
      <w:ind w:right="-1475"/>
      <w:keepNext/>
      <w:outlineLvl w:val="2"/>
    </w:pPr>
    <w:rPr>
      <w:b/>
      <w:sz w:val="28"/>
      <w:szCs w:val="20"/>
      <w:lang w:val="en-US" w:eastAsia="en-US"/>
    </w:rPr>
  </w:style>
  <w:style w:type="paragraph" w:styleId="722">
    <w:name w:val="Heading 4"/>
    <w:basedOn w:val="718"/>
    <w:next w:val="718"/>
    <w:link w:val="73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23">
    <w:name w:val="Heading 5"/>
    <w:basedOn w:val="718"/>
    <w:next w:val="718"/>
    <w:link w:val="73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24">
    <w:name w:val="Heading 6"/>
    <w:basedOn w:val="718"/>
    <w:next w:val="71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Заголовок 1 Знак"/>
    <w:link w:val="719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link w:val="720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8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rPr>
      <w:rFonts w:ascii="Calibri" w:hAnsi="Calibri"/>
      <w:sz w:val="22"/>
      <w:szCs w:val="22"/>
      <w:lang w:val="en-US" w:eastAsia="en-US"/>
    </w:rPr>
  </w:style>
  <w:style w:type="paragraph" w:styleId="742">
    <w:name w:val="Title"/>
    <w:basedOn w:val="718"/>
    <w:link w:val="743"/>
    <w:qFormat/>
    <w:pPr>
      <w:jc w:val="center"/>
    </w:pPr>
    <w:rPr>
      <w:b/>
      <w:sz w:val="18"/>
      <w:szCs w:val="20"/>
    </w:rPr>
  </w:style>
  <w:style w:type="character" w:styleId="743" w:customStyle="1">
    <w:name w:val="Название Знак"/>
    <w:link w:val="742"/>
    <w:uiPriority w:val="10"/>
    <w:rPr>
      <w:sz w:val="48"/>
      <w:szCs w:val="48"/>
    </w:rPr>
  </w:style>
  <w:style w:type="paragraph" w:styleId="744">
    <w:name w:val="Subtitle"/>
    <w:basedOn w:val="718"/>
    <w:next w:val="718"/>
    <w:link w:val="745"/>
    <w:uiPriority w:val="11"/>
    <w:qFormat/>
    <w:pPr>
      <w:spacing w:before="200" w:after="200"/>
    </w:pPr>
  </w:style>
  <w:style w:type="character" w:styleId="745" w:customStyle="1">
    <w:name w:val="Подзаголовок Знак"/>
    <w:link w:val="744"/>
    <w:uiPriority w:val="11"/>
    <w:rPr>
      <w:sz w:val="24"/>
      <w:szCs w:val="24"/>
    </w:rPr>
  </w:style>
  <w:style w:type="paragraph" w:styleId="746">
    <w:name w:val="Quote"/>
    <w:basedOn w:val="718"/>
    <w:next w:val="718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8"/>
    <w:next w:val="718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18"/>
    <w:link w:val="75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1" w:customStyle="1">
    <w:name w:val="Верхний колонтитул Знак"/>
    <w:link w:val="750"/>
    <w:uiPriority w:val="99"/>
  </w:style>
  <w:style w:type="paragraph" w:styleId="752">
    <w:name w:val="Footer"/>
    <w:basedOn w:val="718"/>
    <w:link w:val="75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3" w:customStyle="1">
    <w:name w:val="Footer Char"/>
    <w:uiPriority w:val="99"/>
  </w:style>
  <w:style w:type="paragraph" w:styleId="754">
    <w:name w:val="Caption"/>
    <w:basedOn w:val="718"/>
    <w:next w:val="71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5" w:customStyle="1">
    <w:name w:val="Нижний колонтитул Знак"/>
    <w:link w:val="752"/>
    <w:uiPriority w:val="99"/>
  </w:style>
  <w:style w:type="table" w:styleId="756">
    <w:name w:val="Table Grid"/>
    <w:basedOn w:val="729"/>
    <w:tblPr/>
  </w:style>
  <w:style w:type="table" w:styleId="75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2">
    <w:name w:val="Hyperlink"/>
    <w:rPr>
      <w:color w:val="0000ff"/>
      <w:u w:val="single"/>
    </w:rPr>
  </w:style>
  <w:style w:type="paragraph" w:styleId="883">
    <w:name w:val="footnote text"/>
    <w:basedOn w:val="718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718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18"/>
    <w:next w:val="718"/>
    <w:uiPriority w:val="39"/>
    <w:unhideWhenUsed/>
    <w:pPr>
      <w:spacing w:after="57"/>
    </w:pPr>
  </w:style>
  <w:style w:type="paragraph" w:styleId="890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91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92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93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94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95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96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7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  <w:rPr>
      <w:lang w:eastAsia="zh-CN"/>
    </w:rPr>
  </w:style>
  <w:style w:type="paragraph" w:styleId="899">
    <w:name w:val="table of figures"/>
    <w:basedOn w:val="718"/>
    <w:next w:val="718"/>
    <w:uiPriority w:val="99"/>
    <w:unhideWhenUsed/>
  </w:style>
  <w:style w:type="paragraph" w:styleId="900">
    <w:name w:val="Balloon Text"/>
    <w:basedOn w:val="718"/>
    <w:semiHidden/>
    <w:rPr>
      <w:rFonts w:ascii="Tahoma" w:hAnsi="Tahoma" w:cs="Tahoma"/>
      <w:sz w:val="16"/>
      <w:szCs w:val="16"/>
    </w:rPr>
  </w:style>
  <w:style w:type="paragraph" w:styleId="901">
    <w:name w:val="Body Text Indent 3"/>
    <w:basedOn w:val="718"/>
    <w:pPr>
      <w:ind w:left="283"/>
      <w:spacing w:after="120"/>
    </w:pPr>
    <w:rPr>
      <w:sz w:val="16"/>
      <w:szCs w:val="16"/>
    </w:rPr>
  </w:style>
  <w:style w:type="paragraph" w:styleId="902">
    <w:name w:val="Body Text"/>
    <w:basedOn w:val="718"/>
    <w:pPr>
      <w:spacing w:after="120"/>
    </w:pPr>
  </w:style>
  <w:style w:type="paragraph" w:styleId="903">
    <w:name w:val="Body Text 2"/>
    <w:basedOn w:val="718"/>
    <w:pPr>
      <w:spacing w:after="120" w:line="480" w:lineRule="auto"/>
    </w:pPr>
  </w:style>
  <w:style w:type="paragraph" w:styleId="904">
    <w:name w:val="Normal (Web)"/>
    <w:basedOn w:val="718"/>
    <w:uiPriority w:val="99"/>
    <w:unhideWhenUsed/>
    <w:pPr>
      <w:spacing w:before="100" w:beforeAutospacing="1" w:after="100" w:afterAutospacing="1"/>
    </w:pPr>
  </w:style>
  <w:style w:type="character" w:styleId="905">
    <w:name w:val="Emphasis"/>
    <w:qFormat/>
    <w:rPr>
      <w:i/>
      <w:iCs/>
    </w:rPr>
  </w:style>
  <w:style w:type="character" w:styleId="906" w:customStyle="1">
    <w:name w:val="Заголовок 3 Знак"/>
    <w:link w:val="721"/>
    <w:rPr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creator>User</dc:creator>
  <cp:revision>18</cp:revision>
  <dcterms:created xsi:type="dcterms:W3CDTF">2024-03-25T03:53:00Z</dcterms:created>
  <dcterms:modified xsi:type="dcterms:W3CDTF">2024-10-17T12:45:01Z</dcterms:modified>
  <cp:version>1048576</cp:version>
</cp:coreProperties>
</file>